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963" w:rsidRPr="00E11674" w:rsidRDefault="00C95963" w:rsidP="00C95963">
      <w:pPr>
        <w:pStyle w:val="Heading3"/>
        <w:shd w:val="clear" w:color="auto" w:fill="FFFFFF"/>
        <w:spacing w:before="180" w:after="180" w:line="320" w:lineRule="atLeast"/>
        <w:rPr>
          <w:rFonts w:ascii="Open Sans" w:hAnsi="Open Sans" w:cs="Open Sans"/>
          <w:b/>
          <w:color w:val="202020"/>
          <w:sz w:val="20"/>
          <w:szCs w:val="20"/>
        </w:rPr>
      </w:pPr>
      <w:r w:rsidRPr="00E11674">
        <w:rPr>
          <w:rFonts w:ascii="Open Sans" w:hAnsi="Open Sans" w:cs="Open Sans"/>
          <w:b/>
          <w:color w:val="202020"/>
          <w:sz w:val="20"/>
          <w:szCs w:val="20"/>
        </w:rPr>
        <w:t>Access the Entire CE Library</w:t>
      </w:r>
      <w:r w:rsidR="00046AD8">
        <w:rPr>
          <w:rFonts w:ascii="Open Sans" w:hAnsi="Open Sans" w:cs="Open Sans"/>
          <w:b/>
          <w:color w:val="202020"/>
          <w:sz w:val="20"/>
          <w:szCs w:val="20"/>
        </w:rPr>
        <w:t xml:space="preserve"> - $</w:t>
      </w:r>
      <w:r w:rsidR="009D75ED">
        <w:rPr>
          <w:rFonts w:ascii="Open Sans" w:hAnsi="Open Sans" w:cs="Open Sans"/>
          <w:b/>
          <w:color w:val="202020"/>
          <w:sz w:val="20"/>
          <w:szCs w:val="20"/>
        </w:rPr>
        <w:t>75</w:t>
      </w:r>
    </w:p>
    <w:p w:rsidR="00C95963" w:rsidRPr="00C95963" w:rsidRDefault="00C95963" w:rsidP="00C95963">
      <w:pPr>
        <w:pStyle w:val="NormalWeb"/>
        <w:shd w:val="clear" w:color="auto" w:fill="FFFFFF"/>
        <w:spacing w:before="0" w:beforeAutospacing="0" w:after="0" w:afterAutospacing="0"/>
        <w:rPr>
          <w:rFonts w:ascii="Open Sans" w:hAnsi="Open Sans" w:cs="Open Sans"/>
          <w:color w:val="202020"/>
          <w:sz w:val="20"/>
          <w:szCs w:val="20"/>
        </w:rPr>
      </w:pPr>
      <w:r w:rsidRPr="00C95963">
        <w:rPr>
          <w:rFonts w:ascii="Open Sans" w:hAnsi="Open Sans" w:cs="Open Sans"/>
          <w:color w:val="202020"/>
          <w:sz w:val="20"/>
          <w:szCs w:val="20"/>
        </w:rPr>
        <w:t>Total Access CE from Kaplan Financial Education lets you take all the online continuing education courses you want for one price. It offers the most economical way to satisfy CE requirements for New Mexico, with courses that are easy to navigate and written by industry experts. Total Access CE includes:</w:t>
      </w:r>
    </w:p>
    <w:p w:rsidR="00C95963" w:rsidRPr="00C95963" w:rsidRDefault="00C95963" w:rsidP="00C95963">
      <w:pPr>
        <w:numPr>
          <w:ilvl w:val="0"/>
          <w:numId w:val="5"/>
        </w:numPr>
        <w:shd w:val="clear" w:color="auto" w:fill="FFFFFF"/>
        <w:spacing w:after="100" w:afterAutospacing="1" w:line="240" w:lineRule="atLeast"/>
        <w:ind w:left="375"/>
        <w:rPr>
          <w:rFonts w:ascii="Open Sans" w:hAnsi="Open Sans" w:cs="Open Sans"/>
          <w:color w:val="202020"/>
          <w:sz w:val="20"/>
          <w:szCs w:val="20"/>
        </w:rPr>
      </w:pPr>
      <w:r w:rsidRPr="00C95963">
        <w:rPr>
          <w:rFonts w:ascii="Open Sans" w:hAnsi="Open Sans" w:cs="Open Sans"/>
          <w:color w:val="202020"/>
          <w:sz w:val="20"/>
          <w:szCs w:val="20"/>
        </w:rPr>
        <w:t>365 days of unlimited access</w:t>
      </w:r>
    </w:p>
    <w:p w:rsidR="00C95963" w:rsidRPr="00C95963" w:rsidRDefault="00C95963" w:rsidP="00C95963">
      <w:pPr>
        <w:numPr>
          <w:ilvl w:val="0"/>
          <w:numId w:val="5"/>
        </w:numPr>
        <w:shd w:val="clear" w:color="auto" w:fill="FFFFFF"/>
        <w:spacing w:before="100" w:beforeAutospacing="1" w:after="100" w:afterAutospacing="1" w:line="240" w:lineRule="atLeast"/>
        <w:ind w:left="375"/>
        <w:rPr>
          <w:rFonts w:ascii="Open Sans" w:hAnsi="Open Sans" w:cs="Open Sans"/>
          <w:color w:val="202020"/>
          <w:sz w:val="20"/>
          <w:szCs w:val="20"/>
        </w:rPr>
      </w:pPr>
      <w:r w:rsidRPr="00C95963">
        <w:rPr>
          <w:rFonts w:ascii="Open Sans" w:hAnsi="Open Sans" w:cs="Open Sans"/>
          <w:color w:val="202020"/>
          <w:sz w:val="20"/>
          <w:szCs w:val="20"/>
        </w:rPr>
        <w:t>Immediate results with instant exam scoring</w:t>
      </w:r>
    </w:p>
    <w:p w:rsidR="00C95963" w:rsidRPr="00C95963" w:rsidRDefault="00C95963" w:rsidP="00C95963">
      <w:pPr>
        <w:numPr>
          <w:ilvl w:val="0"/>
          <w:numId w:val="5"/>
        </w:numPr>
        <w:shd w:val="clear" w:color="auto" w:fill="FFFFFF"/>
        <w:spacing w:before="100" w:beforeAutospacing="1" w:after="100" w:afterAutospacing="1" w:line="240" w:lineRule="atLeast"/>
        <w:ind w:left="375"/>
        <w:rPr>
          <w:rFonts w:ascii="Open Sans" w:hAnsi="Open Sans" w:cs="Open Sans"/>
          <w:color w:val="202020"/>
          <w:sz w:val="20"/>
          <w:szCs w:val="20"/>
        </w:rPr>
      </w:pPr>
      <w:r w:rsidRPr="00C95963">
        <w:rPr>
          <w:rFonts w:ascii="Open Sans" w:hAnsi="Open Sans" w:cs="Open Sans"/>
          <w:color w:val="202020"/>
          <w:sz w:val="20"/>
          <w:szCs w:val="20"/>
        </w:rPr>
        <w:t>Unlimited exam retakes</w:t>
      </w:r>
    </w:p>
    <w:p w:rsidR="00C95963" w:rsidRPr="00C95963" w:rsidRDefault="00C95963" w:rsidP="00C95963">
      <w:pPr>
        <w:numPr>
          <w:ilvl w:val="0"/>
          <w:numId w:val="5"/>
        </w:numPr>
        <w:shd w:val="clear" w:color="auto" w:fill="FFFFFF"/>
        <w:spacing w:before="100" w:beforeAutospacing="1" w:after="100" w:afterAutospacing="1" w:line="240" w:lineRule="atLeast"/>
        <w:ind w:left="375"/>
        <w:rPr>
          <w:rFonts w:ascii="Open Sans" w:hAnsi="Open Sans" w:cs="Open Sans"/>
          <w:color w:val="202020"/>
          <w:sz w:val="20"/>
          <w:szCs w:val="20"/>
        </w:rPr>
      </w:pPr>
      <w:r w:rsidRPr="00C95963">
        <w:rPr>
          <w:rFonts w:ascii="Open Sans" w:hAnsi="Open Sans" w:cs="Open Sans"/>
          <w:color w:val="202020"/>
          <w:sz w:val="20"/>
          <w:szCs w:val="20"/>
        </w:rPr>
        <w:t>Interactive CE tracking system</w:t>
      </w:r>
    </w:p>
    <w:p w:rsidR="00C95963" w:rsidRPr="00C95963" w:rsidRDefault="00C95963" w:rsidP="00C95963">
      <w:pPr>
        <w:numPr>
          <w:ilvl w:val="0"/>
          <w:numId w:val="5"/>
        </w:numPr>
        <w:shd w:val="clear" w:color="auto" w:fill="FFFFFF"/>
        <w:spacing w:before="100" w:beforeAutospacing="1" w:after="100" w:afterAutospacing="1" w:line="240" w:lineRule="atLeast"/>
        <w:ind w:left="375"/>
        <w:rPr>
          <w:rFonts w:ascii="Open Sans" w:hAnsi="Open Sans" w:cs="Open Sans"/>
          <w:color w:val="202020"/>
          <w:sz w:val="20"/>
          <w:szCs w:val="20"/>
        </w:rPr>
      </w:pPr>
      <w:r w:rsidRPr="00C95963">
        <w:rPr>
          <w:rFonts w:ascii="Open Sans" w:hAnsi="Open Sans" w:cs="Open Sans"/>
          <w:color w:val="202020"/>
          <w:sz w:val="20"/>
          <w:szCs w:val="20"/>
        </w:rPr>
        <w:t>Printable certificate</w:t>
      </w:r>
    </w:p>
    <w:p w:rsidR="00C95963" w:rsidRPr="00C95963" w:rsidRDefault="00C95963" w:rsidP="00C95963">
      <w:pPr>
        <w:numPr>
          <w:ilvl w:val="0"/>
          <w:numId w:val="5"/>
        </w:numPr>
        <w:shd w:val="clear" w:color="auto" w:fill="FFFFFF"/>
        <w:spacing w:before="100" w:beforeAutospacing="1" w:after="100" w:afterAutospacing="1" w:line="240" w:lineRule="atLeast"/>
        <w:ind w:left="375"/>
        <w:rPr>
          <w:rFonts w:ascii="Open Sans" w:hAnsi="Open Sans" w:cs="Open Sans"/>
          <w:color w:val="202020"/>
          <w:sz w:val="20"/>
          <w:szCs w:val="20"/>
        </w:rPr>
      </w:pPr>
      <w:r w:rsidRPr="00C95963">
        <w:rPr>
          <w:rFonts w:ascii="Open Sans" w:hAnsi="Open Sans" w:cs="Open Sans"/>
          <w:color w:val="202020"/>
          <w:sz w:val="20"/>
          <w:szCs w:val="20"/>
        </w:rPr>
        <w:t>CE submission to one state</w:t>
      </w:r>
    </w:p>
    <w:p w:rsidR="00222E54" w:rsidRPr="00C95963" w:rsidRDefault="00C95963" w:rsidP="00222E54">
      <w:pPr>
        <w:rPr>
          <w:rFonts w:ascii="Open Sans" w:hAnsi="Open Sans" w:cs="Open Sans"/>
          <w:b/>
          <w:sz w:val="20"/>
          <w:szCs w:val="20"/>
        </w:rPr>
      </w:pPr>
      <w:r w:rsidRPr="00C95963">
        <w:rPr>
          <w:rFonts w:ascii="Open Sans" w:hAnsi="Open Sans" w:cs="Open Sans"/>
          <w:b/>
          <w:sz w:val="20"/>
          <w:szCs w:val="20"/>
        </w:rPr>
        <w:t>Annuity Training:</w:t>
      </w:r>
    </w:p>
    <w:p w:rsidR="00C95963" w:rsidRDefault="00C95963" w:rsidP="00222E54">
      <w:pPr>
        <w:rPr>
          <w:rFonts w:ascii="Open Sans" w:hAnsi="Open Sans" w:cs="Open Sans"/>
          <w:sz w:val="20"/>
          <w:szCs w:val="20"/>
        </w:rPr>
      </w:pPr>
      <w:r w:rsidRPr="00C95963">
        <w:rPr>
          <w:rFonts w:ascii="Open Sans" w:hAnsi="Open Sans" w:cs="Open Sans"/>
          <w:sz w:val="20"/>
          <w:szCs w:val="20"/>
        </w:rPr>
        <w:t xml:space="preserve">Annuity Suitability: 4-Hour Training </w:t>
      </w:r>
      <w:proofErr w:type="gramStart"/>
      <w:r w:rsidRPr="00C95963">
        <w:rPr>
          <w:rFonts w:ascii="Open Sans" w:hAnsi="Open Sans" w:cs="Open Sans"/>
          <w:sz w:val="20"/>
          <w:szCs w:val="20"/>
        </w:rPr>
        <w:t>Course</w:t>
      </w:r>
      <w:r w:rsidR="004745E3">
        <w:rPr>
          <w:rFonts w:ascii="Open Sans" w:hAnsi="Open Sans" w:cs="Open Sans"/>
          <w:sz w:val="20"/>
          <w:szCs w:val="20"/>
        </w:rPr>
        <w:t xml:space="preserve">  |</w:t>
      </w:r>
      <w:proofErr w:type="gramEnd"/>
      <w:r w:rsidR="004745E3">
        <w:rPr>
          <w:rFonts w:ascii="Open Sans" w:hAnsi="Open Sans" w:cs="Open Sans"/>
          <w:sz w:val="20"/>
          <w:szCs w:val="20"/>
        </w:rPr>
        <w:t xml:space="preserve">  (Life/Health/Variable – 4hrs)</w:t>
      </w:r>
    </w:p>
    <w:p w:rsidR="00C95963" w:rsidRPr="00C95963" w:rsidRDefault="00C95963" w:rsidP="00222E54">
      <w:pPr>
        <w:rPr>
          <w:rFonts w:ascii="Open Sans" w:hAnsi="Open Sans" w:cs="Open Sans"/>
          <w:b/>
          <w:sz w:val="20"/>
          <w:szCs w:val="20"/>
        </w:rPr>
      </w:pPr>
      <w:r w:rsidRPr="00C95963">
        <w:rPr>
          <w:rFonts w:ascii="Open Sans" w:hAnsi="Open Sans" w:cs="Open Sans"/>
          <w:b/>
          <w:sz w:val="20"/>
          <w:szCs w:val="20"/>
        </w:rPr>
        <w:t>Anti-Money Laundering:</w:t>
      </w:r>
    </w:p>
    <w:p w:rsidR="00C95963" w:rsidRDefault="00C95963" w:rsidP="00222E54">
      <w:pPr>
        <w:rPr>
          <w:rFonts w:ascii="Open Sans" w:hAnsi="Open Sans" w:cs="Open Sans"/>
          <w:sz w:val="20"/>
          <w:szCs w:val="20"/>
        </w:rPr>
      </w:pPr>
      <w:r>
        <w:rPr>
          <w:rFonts w:ascii="Open Sans" w:hAnsi="Open Sans" w:cs="Open Sans"/>
          <w:sz w:val="20"/>
          <w:szCs w:val="20"/>
        </w:rPr>
        <w:t>AML Training Program for Life Agents</w:t>
      </w:r>
      <w:r w:rsidR="004745E3">
        <w:rPr>
          <w:rFonts w:ascii="Open Sans" w:hAnsi="Open Sans" w:cs="Open Sans"/>
          <w:sz w:val="20"/>
          <w:szCs w:val="20"/>
        </w:rPr>
        <w:t xml:space="preserve">  |  (Life/Health/Variable – 1hr)</w:t>
      </w:r>
      <w:r>
        <w:rPr>
          <w:rFonts w:ascii="Open Sans" w:hAnsi="Open Sans" w:cs="Open Sans"/>
          <w:sz w:val="20"/>
          <w:szCs w:val="20"/>
        </w:rPr>
        <w:br/>
        <w:t>Anti-Money Laundering Guidelines for Insurers</w:t>
      </w:r>
      <w:r w:rsidR="004745E3">
        <w:rPr>
          <w:rFonts w:ascii="Open Sans" w:hAnsi="Open Sans" w:cs="Open Sans"/>
          <w:sz w:val="20"/>
          <w:szCs w:val="20"/>
        </w:rPr>
        <w:t xml:space="preserve">  |  (Life/Health/Variable – 1hr)</w:t>
      </w:r>
      <w:r>
        <w:rPr>
          <w:rFonts w:ascii="Open Sans" w:hAnsi="Open Sans" w:cs="Open Sans"/>
          <w:sz w:val="20"/>
          <w:szCs w:val="20"/>
        </w:rPr>
        <w:br/>
        <w:t>Anti-Money Laundering Program</w:t>
      </w:r>
      <w:r w:rsidR="004745E3">
        <w:rPr>
          <w:rFonts w:ascii="Open Sans" w:hAnsi="Open Sans" w:cs="Open Sans"/>
          <w:sz w:val="20"/>
          <w:szCs w:val="20"/>
        </w:rPr>
        <w:t>s for Life Insurance Companies  |  (Life/Health/Variable – 2hrs)</w:t>
      </w:r>
      <w:r>
        <w:rPr>
          <w:rFonts w:ascii="Open Sans" w:hAnsi="Open Sans" w:cs="Open Sans"/>
          <w:sz w:val="20"/>
          <w:szCs w:val="20"/>
        </w:rPr>
        <w:br/>
        <w:t>Anti-Money Laundering Rules for Insurance Companies</w:t>
      </w:r>
      <w:r w:rsidR="004745E3">
        <w:rPr>
          <w:rFonts w:ascii="Open Sans" w:hAnsi="Open Sans" w:cs="Open Sans"/>
          <w:sz w:val="20"/>
          <w:szCs w:val="20"/>
        </w:rPr>
        <w:t xml:space="preserve">  |  (Life/Health/Variable – 1hr)</w:t>
      </w:r>
      <w:r>
        <w:rPr>
          <w:rFonts w:ascii="Open Sans" w:hAnsi="Open Sans" w:cs="Open Sans"/>
          <w:sz w:val="20"/>
          <w:szCs w:val="20"/>
        </w:rPr>
        <w:br/>
        <w:t>Anti-Money Laundering Standards for the Insurance Industry</w:t>
      </w:r>
      <w:r w:rsidR="004745E3">
        <w:rPr>
          <w:rFonts w:ascii="Open Sans" w:hAnsi="Open Sans" w:cs="Open Sans"/>
          <w:sz w:val="20"/>
          <w:szCs w:val="20"/>
        </w:rPr>
        <w:t xml:space="preserve">  |  (Life/Health/Variable – 2hrs)</w:t>
      </w:r>
      <w:r>
        <w:rPr>
          <w:rFonts w:ascii="Open Sans" w:hAnsi="Open Sans" w:cs="Open Sans"/>
          <w:sz w:val="20"/>
          <w:szCs w:val="20"/>
        </w:rPr>
        <w:br/>
        <w:t>Anti-Money Laundering Frequently Asked Questions</w:t>
      </w:r>
      <w:r w:rsidR="004745E3">
        <w:rPr>
          <w:rFonts w:ascii="Open Sans" w:hAnsi="Open Sans" w:cs="Open Sans"/>
          <w:sz w:val="20"/>
          <w:szCs w:val="20"/>
        </w:rPr>
        <w:t xml:space="preserve">  |  (Ethics – 1hr)</w:t>
      </w:r>
      <w:r>
        <w:rPr>
          <w:rFonts w:ascii="Open Sans" w:hAnsi="Open Sans" w:cs="Open Sans"/>
          <w:sz w:val="20"/>
          <w:szCs w:val="20"/>
        </w:rPr>
        <w:br/>
        <w:t>Anti-Money Laundering: Suspicious Activities and SARs</w:t>
      </w:r>
      <w:r w:rsidR="004745E3">
        <w:rPr>
          <w:rFonts w:ascii="Open Sans" w:hAnsi="Open Sans" w:cs="Open Sans"/>
          <w:sz w:val="20"/>
          <w:szCs w:val="20"/>
        </w:rPr>
        <w:t xml:space="preserve">  |  (General – 1hr)</w:t>
      </w:r>
    </w:p>
    <w:p w:rsidR="00C95963" w:rsidRPr="00C95963" w:rsidRDefault="00C95963" w:rsidP="00222E54">
      <w:pPr>
        <w:rPr>
          <w:rFonts w:ascii="Open Sans" w:hAnsi="Open Sans" w:cs="Open Sans"/>
          <w:b/>
          <w:sz w:val="20"/>
          <w:szCs w:val="20"/>
        </w:rPr>
      </w:pPr>
      <w:r w:rsidRPr="00C95963">
        <w:rPr>
          <w:rFonts w:ascii="Open Sans" w:hAnsi="Open Sans" w:cs="Open Sans"/>
          <w:b/>
          <w:sz w:val="20"/>
          <w:szCs w:val="20"/>
        </w:rPr>
        <w:t>Certification:</w:t>
      </w:r>
    </w:p>
    <w:p w:rsidR="00C95963" w:rsidRDefault="004745E3" w:rsidP="00222E54">
      <w:pPr>
        <w:rPr>
          <w:rFonts w:ascii="Open Sans" w:hAnsi="Open Sans" w:cs="Open Sans"/>
          <w:sz w:val="20"/>
          <w:szCs w:val="20"/>
        </w:rPr>
      </w:pPr>
      <w:r>
        <w:rPr>
          <w:rFonts w:ascii="Open Sans" w:hAnsi="Open Sans" w:cs="Open Sans"/>
          <w:sz w:val="20"/>
          <w:szCs w:val="20"/>
        </w:rPr>
        <w:t xml:space="preserve">Flood Insurance </w:t>
      </w:r>
      <w:r w:rsidR="00C95963">
        <w:rPr>
          <w:rFonts w:ascii="Open Sans" w:hAnsi="Open Sans" w:cs="Open Sans"/>
          <w:sz w:val="20"/>
          <w:szCs w:val="20"/>
        </w:rPr>
        <w:t>[</w:t>
      </w:r>
      <w:proofErr w:type="spellStart"/>
      <w:r w:rsidR="00C95963">
        <w:rPr>
          <w:rFonts w:ascii="Open Sans" w:hAnsi="Open Sans" w:cs="Open Sans"/>
          <w:sz w:val="20"/>
          <w:szCs w:val="20"/>
        </w:rPr>
        <w:t>ClearCert</w:t>
      </w:r>
      <w:proofErr w:type="spellEnd"/>
      <w:r w:rsidR="00C95963">
        <w:rPr>
          <w:rFonts w:ascii="Open Sans" w:hAnsi="Open Sans" w:cs="Open Sans"/>
          <w:sz w:val="20"/>
          <w:szCs w:val="20"/>
        </w:rPr>
        <w:t xml:space="preserve"> approved</w:t>
      </w:r>
      <w:proofErr w:type="gramStart"/>
      <w:r w:rsidR="00C95963">
        <w:rPr>
          <w:rFonts w:ascii="Open Sans" w:hAnsi="Open Sans" w:cs="Open Sans"/>
          <w:sz w:val="20"/>
          <w:szCs w:val="20"/>
        </w:rPr>
        <w:t>]</w:t>
      </w:r>
      <w:r>
        <w:rPr>
          <w:rFonts w:ascii="Open Sans" w:hAnsi="Open Sans" w:cs="Open Sans"/>
          <w:sz w:val="20"/>
          <w:szCs w:val="20"/>
        </w:rPr>
        <w:t xml:space="preserve">  |</w:t>
      </w:r>
      <w:proofErr w:type="gramEnd"/>
      <w:r>
        <w:rPr>
          <w:rFonts w:ascii="Open Sans" w:hAnsi="Open Sans" w:cs="Open Sans"/>
          <w:sz w:val="20"/>
          <w:szCs w:val="20"/>
        </w:rPr>
        <w:t xml:space="preserve">  (Property/Casualty/Vehicle – 3hrs)</w:t>
      </w:r>
    </w:p>
    <w:p w:rsidR="00C95963" w:rsidRPr="00C95963" w:rsidRDefault="00E11674" w:rsidP="00222E54">
      <w:pPr>
        <w:rPr>
          <w:rFonts w:ascii="Open Sans" w:hAnsi="Open Sans" w:cs="Open Sans"/>
          <w:b/>
          <w:sz w:val="20"/>
          <w:szCs w:val="20"/>
        </w:rPr>
      </w:pPr>
      <w:r>
        <w:rPr>
          <w:rFonts w:ascii="Open Sans" w:hAnsi="Open Sans" w:cs="Open Sans"/>
          <w:b/>
          <w:sz w:val="20"/>
          <w:szCs w:val="20"/>
        </w:rPr>
        <w:t>Claims –</w:t>
      </w:r>
      <w:r w:rsidR="00C95963" w:rsidRPr="00C95963">
        <w:rPr>
          <w:rFonts w:ascii="Open Sans" w:hAnsi="Open Sans" w:cs="Open Sans"/>
          <w:b/>
          <w:sz w:val="20"/>
          <w:szCs w:val="20"/>
        </w:rPr>
        <w:t xml:space="preserve"> Adjuster</w:t>
      </w:r>
      <w:r>
        <w:rPr>
          <w:rFonts w:ascii="Open Sans" w:hAnsi="Open Sans" w:cs="Open Sans"/>
          <w:b/>
          <w:sz w:val="20"/>
          <w:szCs w:val="20"/>
        </w:rPr>
        <w:t>:</w:t>
      </w:r>
    </w:p>
    <w:p w:rsidR="00C95963" w:rsidRDefault="004745E3" w:rsidP="00222E54">
      <w:pPr>
        <w:rPr>
          <w:rFonts w:ascii="Open Sans" w:hAnsi="Open Sans" w:cs="Open Sans"/>
          <w:sz w:val="20"/>
          <w:szCs w:val="20"/>
        </w:rPr>
      </w:pPr>
      <w:r>
        <w:rPr>
          <w:rFonts w:ascii="Open Sans" w:hAnsi="Open Sans" w:cs="Open Sans"/>
          <w:sz w:val="20"/>
          <w:szCs w:val="20"/>
        </w:rPr>
        <w:t xml:space="preserve">Interpreting Medical </w:t>
      </w:r>
      <w:proofErr w:type="gramStart"/>
      <w:r>
        <w:rPr>
          <w:rFonts w:ascii="Open Sans" w:hAnsi="Open Sans" w:cs="Open Sans"/>
          <w:sz w:val="20"/>
          <w:szCs w:val="20"/>
        </w:rPr>
        <w:t>Reports  |</w:t>
      </w:r>
      <w:proofErr w:type="gramEnd"/>
      <w:r>
        <w:rPr>
          <w:rFonts w:ascii="Open Sans" w:hAnsi="Open Sans" w:cs="Open Sans"/>
          <w:sz w:val="20"/>
          <w:szCs w:val="20"/>
        </w:rPr>
        <w:t xml:space="preserve">  (Adjuster/General – 6hrs)</w:t>
      </w:r>
    </w:p>
    <w:p w:rsidR="00C95963" w:rsidRPr="00E27A29" w:rsidRDefault="00C95963" w:rsidP="00222E54">
      <w:pPr>
        <w:rPr>
          <w:rFonts w:ascii="Open Sans" w:hAnsi="Open Sans" w:cs="Open Sans"/>
          <w:b/>
          <w:sz w:val="20"/>
          <w:szCs w:val="20"/>
        </w:rPr>
      </w:pPr>
      <w:r w:rsidRPr="00E27A29">
        <w:rPr>
          <w:rFonts w:ascii="Open Sans" w:hAnsi="Open Sans" w:cs="Open Sans"/>
          <w:b/>
          <w:sz w:val="20"/>
          <w:szCs w:val="20"/>
        </w:rPr>
        <w:t>Cl</w:t>
      </w:r>
      <w:r w:rsidR="00E11674">
        <w:rPr>
          <w:rFonts w:ascii="Open Sans" w:hAnsi="Open Sans" w:cs="Open Sans"/>
          <w:b/>
          <w:sz w:val="20"/>
          <w:szCs w:val="20"/>
        </w:rPr>
        <w:t>aims -</w:t>
      </w:r>
      <w:r w:rsidRPr="00E27A29">
        <w:rPr>
          <w:rFonts w:ascii="Open Sans" w:hAnsi="Open Sans" w:cs="Open Sans"/>
          <w:b/>
          <w:sz w:val="20"/>
          <w:szCs w:val="20"/>
        </w:rPr>
        <w:t xml:space="preserve"> General CE Credit</w:t>
      </w:r>
      <w:r w:rsidR="00E11674">
        <w:rPr>
          <w:rFonts w:ascii="Open Sans" w:hAnsi="Open Sans" w:cs="Open Sans"/>
          <w:b/>
          <w:sz w:val="20"/>
          <w:szCs w:val="20"/>
        </w:rPr>
        <w:t>:</w:t>
      </w:r>
    </w:p>
    <w:p w:rsidR="00C95963" w:rsidRDefault="004745E3" w:rsidP="00222E54">
      <w:pPr>
        <w:rPr>
          <w:rFonts w:ascii="Open Sans" w:hAnsi="Open Sans" w:cs="Open Sans"/>
          <w:sz w:val="20"/>
          <w:szCs w:val="20"/>
        </w:rPr>
      </w:pPr>
      <w:r>
        <w:rPr>
          <w:rFonts w:ascii="Open Sans" w:hAnsi="Open Sans" w:cs="Open Sans"/>
          <w:sz w:val="20"/>
          <w:szCs w:val="20"/>
        </w:rPr>
        <w:t>Auto Physical Damage Basics  |  (General – 5hrs)</w:t>
      </w:r>
      <w:r>
        <w:rPr>
          <w:rFonts w:ascii="Open Sans" w:hAnsi="Open Sans" w:cs="Open Sans"/>
          <w:sz w:val="20"/>
          <w:szCs w:val="20"/>
        </w:rPr>
        <w:br/>
        <w:t>Claim Basics  |  (Property/Casualty/Vehicle – 2hrs)</w:t>
      </w:r>
      <w:r w:rsidR="00E27A29">
        <w:rPr>
          <w:rFonts w:ascii="Open Sans" w:hAnsi="Open Sans" w:cs="Open Sans"/>
          <w:sz w:val="20"/>
          <w:szCs w:val="20"/>
        </w:rPr>
        <w:br/>
        <w:t>C</w:t>
      </w:r>
      <w:r w:rsidR="00F6267C">
        <w:rPr>
          <w:rFonts w:ascii="Open Sans" w:hAnsi="Open Sans" w:cs="Open Sans"/>
          <w:sz w:val="20"/>
          <w:szCs w:val="20"/>
        </w:rPr>
        <w:t>laim Evaluation and Settlement  |  (Property/Casualty – 4hrs)</w:t>
      </w:r>
      <w:r w:rsidR="00F6267C">
        <w:rPr>
          <w:rFonts w:ascii="Open Sans" w:hAnsi="Open Sans" w:cs="Open Sans"/>
          <w:sz w:val="20"/>
          <w:szCs w:val="20"/>
        </w:rPr>
        <w:br/>
        <w:t>Claim Investigation  |  (General – 5hrs)</w:t>
      </w:r>
      <w:r w:rsidR="00E27A29">
        <w:rPr>
          <w:rFonts w:ascii="Open Sans" w:hAnsi="Open Sans" w:cs="Open Sans"/>
          <w:sz w:val="20"/>
          <w:szCs w:val="20"/>
        </w:rPr>
        <w:br/>
        <w:t xml:space="preserve">Claim </w:t>
      </w:r>
      <w:r w:rsidR="00F6267C">
        <w:rPr>
          <w:rFonts w:ascii="Open Sans" w:hAnsi="Open Sans" w:cs="Open Sans"/>
          <w:sz w:val="20"/>
          <w:szCs w:val="20"/>
        </w:rPr>
        <w:t>Statements  |  (General – 3hrs)</w:t>
      </w:r>
      <w:r w:rsidR="00F6267C">
        <w:rPr>
          <w:rFonts w:ascii="Open Sans" w:hAnsi="Open Sans" w:cs="Open Sans"/>
          <w:sz w:val="20"/>
          <w:szCs w:val="20"/>
        </w:rPr>
        <w:br/>
        <w:t>Interpreting Medical Reports  |  (Adjuster/General – 6hrs)</w:t>
      </w:r>
      <w:r w:rsidR="00E27A29">
        <w:rPr>
          <w:rFonts w:ascii="Open Sans" w:hAnsi="Open Sans" w:cs="Open Sans"/>
          <w:sz w:val="20"/>
          <w:szCs w:val="20"/>
        </w:rPr>
        <w:br/>
        <w:t>Medical Tests and Signs</w:t>
      </w:r>
      <w:r w:rsidR="00F6267C">
        <w:rPr>
          <w:rFonts w:ascii="Open Sans" w:hAnsi="Open Sans" w:cs="Open Sans"/>
          <w:sz w:val="20"/>
          <w:szCs w:val="20"/>
        </w:rPr>
        <w:t xml:space="preserve">  |  (General – 4hrs)</w:t>
      </w:r>
      <w:r w:rsidR="00E27A29">
        <w:rPr>
          <w:rFonts w:ascii="Open Sans" w:hAnsi="Open Sans" w:cs="Open Sans"/>
          <w:sz w:val="20"/>
          <w:szCs w:val="20"/>
        </w:rPr>
        <w:br/>
        <w:t>Negotiation Skills</w:t>
      </w:r>
      <w:r w:rsidR="00F6267C">
        <w:rPr>
          <w:rFonts w:ascii="Open Sans" w:hAnsi="Open Sans" w:cs="Open Sans"/>
          <w:sz w:val="20"/>
          <w:szCs w:val="20"/>
        </w:rPr>
        <w:t xml:space="preserve">  |  (General – 4hrs)</w:t>
      </w:r>
      <w:r w:rsidR="00E27A29">
        <w:rPr>
          <w:rFonts w:ascii="Open Sans" w:hAnsi="Open Sans" w:cs="Open Sans"/>
          <w:sz w:val="20"/>
          <w:szCs w:val="20"/>
        </w:rPr>
        <w:br/>
        <w:t>Residential Construction Basics</w:t>
      </w:r>
      <w:r w:rsidR="00F6267C">
        <w:rPr>
          <w:rFonts w:ascii="Open Sans" w:hAnsi="Open Sans" w:cs="Open Sans"/>
          <w:sz w:val="20"/>
          <w:szCs w:val="20"/>
        </w:rPr>
        <w:t xml:space="preserve">  |  (Property/Casualty – 4hrs)</w:t>
      </w:r>
    </w:p>
    <w:p w:rsidR="00E27A29" w:rsidRPr="00E27A29" w:rsidRDefault="00E27A29" w:rsidP="00222E54">
      <w:pPr>
        <w:rPr>
          <w:rFonts w:ascii="Open Sans" w:hAnsi="Open Sans" w:cs="Open Sans"/>
          <w:b/>
          <w:sz w:val="20"/>
          <w:szCs w:val="20"/>
        </w:rPr>
      </w:pPr>
      <w:r w:rsidRPr="00E27A29">
        <w:rPr>
          <w:rFonts w:ascii="Open Sans" w:hAnsi="Open Sans" w:cs="Open Sans"/>
          <w:b/>
          <w:sz w:val="20"/>
          <w:szCs w:val="20"/>
        </w:rPr>
        <w:t>Estate Planning:</w:t>
      </w:r>
    </w:p>
    <w:p w:rsidR="00E27A29" w:rsidRDefault="00F6267C" w:rsidP="00222E54">
      <w:pPr>
        <w:rPr>
          <w:rFonts w:ascii="Open Sans" w:hAnsi="Open Sans" w:cs="Open Sans"/>
          <w:sz w:val="20"/>
          <w:szCs w:val="20"/>
        </w:rPr>
      </w:pPr>
      <w:r>
        <w:rPr>
          <w:rFonts w:ascii="Open Sans" w:hAnsi="Open Sans" w:cs="Open Sans"/>
          <w:sz w:val="20"/>
          <w:szCs w:val="20"/>
        </w:rPr>
        <w:lastRenderedPageBreak/>
        <w:t>Estate Planning Concepts  |  (Life/Health/Variable – 15hrs)</w:t>
      </w:r>
      <w:r w:rsidR="00E27A29">
        <w:rPr>
          <w:rFonts w:ascii="Open Sans" w:hAnsi="Open Sans" w:cs="Open Sans"/>
          <w:sz w:val="20"/>
          <w:szCs w:val="20"/>
        </w:rPr>
        <w:br/>
        <w:t xml:space="preserve">ILITs and Estate </w:t>
      </w:r>
      <w:r>
        <w:rPr>
          <w:rFonts w:ascii="Open Sans" w:hAnsi="Open Sans" w:cs="Open Sans"/>
          <w:sz w:val="20"/>
          <w:szCs w:val="20"/>
        </w:rPr>
        <w:t>Planning  |  (Life/Health/Variable – 2hrs)</w:t>
      </w:r>
      <w:r w:rsidR="00E27A29">
        <w:rPr>
          <w:rFonts w:ascii="Open Sans" w:hAnsi="Open Sans" w:cs="Open Sans"/>
          <w:sz w:val="20"/>
          <w:szCs w:val="20"/>
        </w:rPr>
        <w:br/>
        <w:t>Introd</w:t>
      </w:r>
      <w:r>
        <w:rPr>
          <w:rFonts w:ascii="Open Sans" w:hAnsi="Open Sans" w:cs="Open Sans"/>
          <w:sz w:val="20"/>
          <w:szCs w:val="20"/>
        </w:rPr>
        <w:t>uction to Trusts: Case Studies  |  (General – 4hrs)</w:t>
      </w:r>
      <w:r w:rsidR="00E27A29">
        <w:rPr>
          <w:rFonts w:ascii="Open Sans" w:hAnsi="Open Sans" w:cs="Open Sans"/>
          <w:sz w:val="20"/>
          <w:szCs w:val="20"/>
        </w:rPr>
        <w:br/>
        <w:t>Problematic Beneficiary Designations</w:t>
      </w:r>
      <w:r>
        <w:rPr>
          <w:rFonts w:ascii="Open Sans" w:hAnsi="Open Sans" w:cs="Open Sans"/>
          <w:sz w:val="20"/>
          <w:szCs w:val="20"/>
        </w:rPr>
        <w:t xml:space="preserve">  |  (Life/Health/Variable – 4hrs)</w:t>
      </w:r>
      <w:r w:rsidR="00E27A29">
        <w:rPr>
          <w:rFonts w:ascii="Open Sans" w:hAnsi="Open Sans" w:cs="Open Sans"/>
          <w:sz w:val="20"/>
          <w:szCs w:val="20"/>
        </w:rPr>
        <w:br/>
        <w:t>Understanding Wills and Intestacy</w:t>
      </w:r>
      <w:r>
        <w:rPr>
          <w:rFonts w:ascii="Open Sans" w:hAnsi="Open Sans" w:cs="Open Sans"/>
          <w:sz w:val="20"/>
          <w:szCs w:val="20"/>
        </w:rPr>
        <w:t xml:space="preserve">  |  (Life/Health/Variable – 3hrs)</w:t>
      </w:r>
    </w:p>
    <w:p w:rsidR="00E27A29" w:rsidRPr="00E27A29" w:rsidRDefault="00E27A29" w:rsidP="00222E54">
      <w:pPr>
        <w:rPr>
          <w:rFonts w:ascii="Open Sans" w:hAnsi="Open Sans" w:cs="Open Sans"/>
          <w:b/>
          <w:sz w:val="20"/>
          <w:szCs w:val="20"/>
        </w:rPr>
      </w:pPr>
      <w:r w:rsidRPr="00E27A29">
        <w:rPr>
          <w:rFonts w:ascii="Open Sans" w:hAnsi="Open Sans" w:cs="Open Sans"/>
          <w:b/>
          <w:sz w:val="20"/>
          <w:szCs w:val="20"/>
        </w:rPr>
        <w:t>Ethics – Not for Ethics Credit</w:t>
      </w:r>
      <w:r>
        <w:rPr>
          <w:rFonts w:ascii="Open Sans" w:hAnsi="Open Sans" w:cs="Open Sans"/>
          <w:b/>
          <w:sz w:val="20"/>
          <w:szCs w:val="20"/>
        </w:rPr>
        <w:t>:</w:t>
      </w:r>
    </w:p>
    <w:p w:rsidR="00E27A29" w:rsidRDefault="00E27A29" w:rsidP="00222E54">
      <w:pPr>
        <w:rPr>
          <w:rFonts w:ascii="Open Sans" w:hAnsi="Open Sans" w:cs="Open Sans"/>
          <w:sz w:val="20"/>
          <w:szCs w:val="20"/>
        </w:rPr>
      </w:pPr>
      <w:r>
        <w:rPr>
          <w:rFonts w:ascii="Open Sans" w:hAnsi="Open Sans" w:cs="Open Sans"/>
          <w:sz w:val="20"/>
          <w:szCs w:val="20"/>
        </w:rPr>
        <w:t xml:space="preserve">Ethical </w:t>
      </w:r>
      <w:proofErr w:type="gramStart"/>
      <w:r>
        <w:rPr>
          <w:rFonts w:ascii="Open Sans" w:hAnsi="Open Sans" w:cs="Open Sans"/>
          <w:sz w:val="20"/>
          <w:szCs w:val="20"/>
        </w:rPr>
        <w:t>Practices</w:t>
      </w:r>
      <w:r w:rsidR="002D14B4">
        <w:rPr>
          <w:rFonts w:ascii="Open Sans" w:hAnsi="Open Sans" w:cs="Open Sans"/>
          <w:sz w:val="20"/>
          <w:szCs w:val="20"/>
        </w:rPr>
        <w:t xml:space="preserve">  |</w:t>
      </w:r>
      <w:proofErr w:type="gramEnd"/>
      <w:r w:rsidR="002D14B4">
        <w:rPr>
          <w:rFonts w:ascii="Open Sans" w:hAnsi="Open Sans" w:cs="Open Sans"/>
          <w:sz w:val="20"/>
          <w:szCs w:val="20"/>
        </w:rPr>
        <w:t xml:space="preserve">  (Life/Health/Variable with Ethics – 4hrs)</w:t>
      </w:r>
    </w:p>
    <w:p w:rsidR="00E27A29" w:rsidRPr="00E27A29" w:rsidRDefault="00E27A29" w:rsidP="00222E54">
      <w:pPr>
        <w:rPr>
          <w:rFonts w:ascii="Open Sans" w:hAnsi="Open Sans" w:cs="Open Sans"/>
          <w:b/>
          <w:sz w:val="20"/>
          <w:szCs w:val="20"/>
        </w:rPr>
      </w:pPr>
      <w:r w:rsidRPr="00E27A29">
        <w:rPr>
          <w:rFonts w:ascii="Open Sans" w:hAnsi="Open Sans" w:cs="Open Sans"/>
          <w:b/>
          <w:sz w:val="20"/>
          <w:szCs w:val="20"/>
        </w:rPr>
        <w:t>Ethics – Approved for INS Ethics Only</w:t>
      </w:r>
      <w:r>
        <w:rPr>
          <w:rFonts w:ascii="Open Sans" w:hAnsi="Open Sans" w:cs="Open Sans"/>
          <w:b/>
          <w:sz w:val="20"/>
          <w:szCs w:val="20"/>
        </w:rPr>
        <w:t>:</w:t>
      </w:r>
    </w:p>
    <w:p w:rsidR="00E27A29" w:rsidRDefault="00E27A29" w:rsidP="00222E54">
      <w:pPr>
        <w:rPr>
          <w:rFonts w:ascii="Open Sans" w:hAnsi="Open Sans" w:cs="Open Sans"/>
          <w:sz w:val="20"/>
          <w:szCs w:val="20"/>
        </w:rPr>
      </w:pPr>
      <w:r>
        <w:rPr>
          <w:rFonts w:ascii="Open Sans" w:hAnsi="Open Sans" w:cs="Open Sans"/>
          <w:sz w:val="20"/>
          <w:szCs w:val="20"/>
        </w:rPr>
        <w:t>AML Best Practices for the Life Insurance Industry</w:t>
      </w:r>
      <w:r w:rsidR="002D14B4">
        <w:rPr>
          <w:rFonts w:ascii="Open Sans" w:hAnsi="Open Sans" w:cs="Open Sans"/>
          <w:sz w:val="20"/>
          <w:szCs w:val="20"/>
        </w:rPr>
        <w:t xml:space="preserve">  |  (Either with Ethics – 2hrs)</w:t>
      </w:r>
      <w:r>
        <w:rPr>
          <w:rFonts w:ascii="Open Sans" w:hAnsi="Open Sans" w:cs="Open Sans"/>
          <w:sz w:val="20"/>
          <w:szCs w:val="20"/>
        </w:rPr>
        <w:br/>
        <w:t>Anti-Money Laundering Training for Insurance Professionals</w:t>
      </w:r>
      <w:r w:rsidR="002D14B4">
        <w:rPr>
          <w:rFonts w:ascii="Open Sans" w:hAnsi="Open Sans" w:cs="Open Sans"/>
          <w:sz w:val="20"/>
          <w:szCs w:val="20"/>
        </w:rPr>
        <w:t xml:space="preserve">  |  (Ethics – 2hrs)</w:t>
      </w:r>
      <w:r>
        <w:rPr>
          <w:rFonts w:ascii="Open Sans" w:hAnsi="Open Sans" w:cs="Open Sans"/>
          <w:sz w:val="20"/>
          <w:szCs w:val="20"/>
        </w:rPr>
        <w:br/>
        <w:t>Ethical Insurance Producer</w:t>
      </w:r>
      <w:r w:rsidR="002D14B4">
        <w:rPr>
          <w:rFonts w:ascii="Open Sans" w:hAnsi="Open Sans" w:cs="Open Sans"/>
          <w:sz w:val="20"/>
          <w:szCs w:val="20"/>
        </w:rPr>
        <w:t xml:space="preserve">  |  (Ethics – 1hr)</w:t>
      </w:r>
      <w:r>
        <w:rPr>
          <w:rFonts w:ascii="Open Sans" w:hAnsi="Open Sans" w:cs="Open Sans"/>
          <w:sz w:val="20"/>
          <w:szCs w:val="20"/>
        </w:rPr>
        <w:br/>
        <w:t>Ethics at Work</w:t>
      </w:r>
      <w:r w:rsidR="002D14B4">
        <w:rPr>
          <w:rFonts w:ascii="Open Sans" w:hAnsi="Open Sans" w:cs="Open Sans"/>
          <w:sz w:val="20"/>
          <w:szCs w:val="20"/>
        </w:rPr>
        <w:t xml:space="preserve">  |  (Ethics – 2hrs)</w:t>
      </w:r>
      <w:r>
        <w:rPr>
          <w:rFonts w:ascii="Open Sans" w:hAnsi="Open Sans" w:cs="Open Sans"/>
          <w:sz w:val="20"/>
          <w:szCs w:val="20"/>
        </w:rPr>
        <w:br/>
        <w:t>Ethics for Property and Casualty Professionals</w:t>
      </w:r>
      <w:r w:rsidR="002D14B4">
        <w:rPr>
          <w:rFonts w:ascii="Open Sans" w:hAnsi="Open Sans" w:cs="Open Sans"/>
          <w:sz w:val="20"/>
          <w:szCs w:val="20"/>
        </w:rPr>
        <w:t xml:space="preserve">  |  (Ethics – 3hrs)</w:t>
      </w:r>
      <w:r w:rsidR="002D14B4">
        <w:rPr>
          <w:rFonts w:ascii="Open Sans" w:hAnsi="Open Sans" w:cs="Open Sans"/>
          <w:sz w:val="20"/>
          <w:szCs w:val="20"/>
        </w:rPr>
        <w:br/>
        <w:t>Ethics  |  (Ethics – 3hrs)</w:t>
      </w:r>
      <w:r>
        <w:rPr>
          <w:rFonts w:ascii="Open Sans" w:hAnsi="Open Sans" w:cs="Open Sans"/>
          <w:sz w:val="20"/>
          <w:szCs w:val="20"/>
        </w:rPr>
        <w:br/>
        <w:t xml:space="preserve">Financial Exploitation of Seniors. Why Insurance Agents Should </w:t>
      </w:r>
      <w:proofErr w:type="gramStart"/>
      <w:r>
        <w:rPr>
          <w:rFonts w:ascii="Open Sans" w:hAnsi="Open Sans" w:cs="Open Sans"/>
          <w:sz w:val="20"/>
          <w:szCs w:val="20"/>
        </w:rPr>
        <w:t>Care</w:t>
      </w:r>
      <w:r w:rsidR="002D14B4">
        <w:rPr>
          <w:rFonts w:ascii="Open Sans" w:hAnsi="Open Sans" w:cs="Open Sans"/>
          <w:sz w:val="20"/>
          <w:szCs w:val="20"/>
        </w:rPr>
        <w:t xml:space="preserve">  |</w:t>
      </w:r>
      <w:proofErr w:type="gramEnd"/>
      <w:r w:rsidR="002D14B4">
        <w:rPr>
          <w:rFonts w:ascii="Open Sans" w:hAnsi="Open Sans" w:cs="Open Sans"/>
          <w:sz w:val="20"/>
          <w:szCs w:val="20"/>
        </w:rPr>
        <w:t xml:space="preserve">  (Ethics – 2hrs)</w:t>
      </w:r>
      <w:r>
        <w:rPr>
          <w:rFonts w:ascii="Open Sans" w:hAnsi="Open Sans" w:cs="Open Sans"/>
          <w:sz w:val="20"/>
          <w:szCs w:val="20"/>
        </w:rPr>
        <w:br/>
        <w:t>Insurance Ethics and Consumer Protection</w:t>
      </w:r>
      <w:r w:rsidR="002D14B4">
        <w:rPr>
          <w:rFonts w:ascii="Open Sans" w:hAnsi="Open Sans" w:cs="Open Sans"/>
          <w:sz w:val="20"/>
          <w:szCs w:val="20"/>
        </w:rPr>
        <w:t xml:space="preserve">  |  (Ethics – 1hr)</w:t>
      </w:r>
      <w:r>
        <w:rPr>
          <w:rFonts w:ascii="Open Sans" w:hAnsi="Open Sans" w:cs="Open Sans"/>
          <w:sz w:val="20"/>
          <w:szCs w:val="20"/>
        </w:rPr>
        <w:br/>
        <w:t>Legal Concepts and Doctrines</w:t>
      </w:r>
      <w:r w:rsidR="002D14B4">
        <w:rPr>
          <w:rFonts w:ascii="Open Sans" w:hAnsi="Open Sans" w:cs="Open Sans"/>
          <w:sz w:val="20"/>
          <w:szCs w:val="20"/>
        </w:rPr>
        <w:t xml:space="preserve">  |  (Ethics – 3hrs)</w:t>
      </w:r>
    </w:p>
    <w:p w:rsidR="00E27A29" w:rsidRPr="00E11674" w:rsidRDefault="00E27A29" w:rsidP="00222E54">
      <w:pPr>
        <w:rPr>
          <w:rFonts w:ascii="Open Sans" w:hAnsi="Open Sans" w:cs="Open Sans"/>
          <w:b/>
          <w:sz w:val="20"/>
          <w:szCs w:val="20"/>
        </w:rPr>
      </w:pPr>
      <w:r w:rsidRPr="00E11674">
        <w:rPr>
          <w:rFonts w:ascii="Open Sans" w:hAnsi="Open Sans" w:cs="Open Sans"/>
          <w:b/>
          <w:sz w:val="20"/>
          <w:szCs w:val="20"/>
        </w:rPr>
        <w:t>Financial Planning:</w:t>
      </w:r>
    </w:p>
    <w:p w:rsidR="00E11674" w:rsidRDefault="00E11674" w:rsidP="00222E54">
      <w:pPr>
        <w:rPr>
          <w:rFonts w:ascii="Open Sans" w:hAnsi="Open Sans" w:cs="Open Sans"/>
          <w:sz w:val="20"/>
          <w:szCs w:val="20"/>
        </w:rPr>
      </w:pPr>
      <w:r>
        <w:rPr>
          <w:rFonts w:ascii="Open Sans" w:hAnsi="Open Sans" w:cs="Open Sans"/>
          <w:sz w:val="20"/>
          <w:szCs w:val="20"/>
        </w:rPr>
        <w:t>Annuities for Today’s Investor</w:t>
      </w:r>
      <w:r w:rsidR="002D14B4">
        <w:rPr>
          <w:rFonts w:ascii="Open Sans" w:hAnsi="Open Sans" w:cs="Open Sans"/>
          <w:sz w:val="20"/>
          <w:szCs w:val="20"/>
        </w:rPr>
        <w:t xml:space="preserve">  |  (Life/Health/Variable – 3hrs)</w:t>
      </w:r>
      <w:r>
        <w:rPr>
          <w:rFonts w:ascii="Open Sans" w:hAnsi="Open Sans" w:cs="Open Sans"/>
          <w:sz w:val="20"/>
          <w:szCs w:val="20"/>
        </w:rPr>
        <w:br/>
        <w:t>Annuity Concepts</w:t>
      </w:r>
      <w:r w:rsidR="002D14B4">
        <w:rPr>
          <w:rFonts w:ascii="Open Sans" w:hAnsi="Open Sans" w:cs="Open Sans"/>
          <w:sz w:val="20"/>
          <w:szCs w:val="20"/>
        </w:rPr>
        <w:t xml:space="preserve">  |  (Life/Health/Variable – 3hrs)</w:t>
      </w:r>
      <w:r>
        <w:rPr>
          <w:rFonts w:ascii="Open Sans" w:hAnsi="Open Sans" w:cs="Open Sans"/>
          <w:sz w:val="20"/>
          <w:szCs w:val="20"/>
        </w:rPr>
        <w:br/>
        <w:t>Asset Allocation in Variable Annuities</w:t>
      </w:r>
      <w:r w:rsidR="002D14B4">
        <w:rPr>
          <w:rFonts w:ascii="Open Sans" w:hAnsi="Open Sans" w:cs="Open Sans"/>
          <w:sz w:val="20"/>
          <w:szCs w:val="20"/>
        </w:rPr>
        <w:t xml:space="preserve">  |  (Life/Health/Variable – 2hrs)</w:t>
      </w:r>
      <w:r>
        <w:rPr>
          <w:rFonts w:ascii="Open Sans" w:hAnsi="Open Sans" w:cs="Open Sans"/>
          <w:sz w:val="20"/>
          <w:szCs w:val="20"/>
        </w:rPr>
        <w:br/>
        <w:t>Asset Allocation</w:t>
      </w:r>
      <w:r w:rsidR="002D14B4">
        <w:rPr>
          <w:rFonts w:ascii="Open Sans" w:hAnsi="Open Sans" w:cs="Open Sans"/>
          <w:sz w:val="20"/>
          <w:szCs w:val="20"/>
        </w:rPr>
        <w:t xml:space="preserve">  |  (Life/Health/Variable – 3hrs)</w:t>
      </w:r>
      <w:r>
        <w:rPr>
          <w:rFonts w:ascii="Open Sans" w:hAnsi="Open Sans" w:cs="Open Sans"/>
          <w:sz w:val="20"/>
          <w:szCs w:val="20"/>
        </w:rPr>
        <w:br/>
        <w:t>Business Continuation Training Course</w:t>
      </w:r>
      <w:r w:rsidR="002D14B4">
        <w:rPr>
          <w:rFonts w:ascii="Open Sans" w:hAnsi="Open Sans" w:cs="Open Sans"/>
          <w:sz w:val="20"/>
          <w:szCs w:val="20"/>
        </w:rPr>
        <w:t xml:space="preserve">  |  (Life/Health/Variable – 8hrs)</w:t>
      </w:r>
      <w:r>
        <w:rPr>
          <w:rFonts w:ascii="Open Sans" w:hAnsi="Open Sans" w:cs="Open Sans"/>
          <w:sz w:val="20"/>
          <w:szCs w:val="20"/>
        </w:rPr>
        <w:br/>
        <w:t>Business Insurance Concepts</w:t>
      </w:r>
      <w:r w:rsidR="002D14B4">
        <w:rPr>
          <w:rFonts w:ascii="Open Sans" w:hAnsi="Open Sans" w:cs="Open Sans"/>
          <w:sz w:val="20"/>
          <w:szCs w:val="20"/>
        </w:rPr>
        <w:t xml:space="preserve">  |  (Life/Health/Variable – 15hrs)</w:t>
      </w:r>
      <w:r>
        <w:rPr>
          <w:rFonts w:ascii="Open Sans" w:hAnsi="Open Sans" w:cs="Open Sans"/>
          <w:sz w:val="20"/>
          <w:szCs w:val="20"/>
        </w:rPr>
        <w:br/>
        <w:t>Equity-Indexed Annuities</w:t>
      </w:r>
      <w:r w:rsidR="002D14B4">
        <w:rPr>
          <w:rFonts w:ascii="Open Sans" w:hAnsi="Open Sans" w:cs="Open Sans"/>
          <w:sz w:val="20"/>
          <w:szCs w:val="20"/>
        </w:rPr>
        <w:t xml:space="preserve">  |  (Life/Health/Variable – 3hrs)</w:t>
      </w:r>
      <w:r>
        <w:rPr>
          <w:rFonts w:ascii="Open Sans" w:hAnsi="Open Sans" w:cs="Open Sans"/>
          <w:sz w:val="20"/>
          <w:szCs w:val="20"/>
        </w:rPr>
        <w:br/>
        <w:t>Financial Exploitation of Seniors and Annui</w:t>
      </w:r>
      <w:r w:rsidR="002D14B4">
        <w:rPr>
          <w:rFonts w:ascii="Open Sans" w:hAnsi="Open Sans" w:cs="Open Sans"/>
          <w:sz w:val="20"/>
          <w:szCs w:val="20"/>
        </w:rPr>
        <w:t>ty Suitability (FINRA Rule 2330)  |  (General – 2hrs)</w:t>
      </w:r>
      <w:r>
        <w:rPr>
          <w:rFonts w:ascii="Open Sans" w:hAnsi="Open Sans" w:cs="Open Sans"/>
          <w:sz w:val="20"/>
          <w:szCs w:val="20"/>
        </w:rPr>
        <w:br/>
        <w:t>Financial Planning Process</w:t>
      </w:r>
      <w:r w:rsidR="002D14B4">
        <w:rPr>
          <w:rFonts w:ascii="Open Sans" w:hAnsi="Open Sans" w:cs="Open Sans"/>
          <w:sz w:val="20"/>
          <w:szCs w:val="20"/>
        </w:rPr>
        <w:t xml:space="preserve">  |  (</w:t>
      </w:r>
      <w:r w:rsidR="00933DFC">
        <w:rPr>
          <w:rFonts w:ascii="Open Sans" w:hAnsi="Open Sans" w:cs="Open Sans"/>
          <w:sz w:val="20"/>
          <w:szCs w:val="20"/>
        </w:rPr>
        <w:t>Life/Health/Property/Casualty</w:t>
      </w:r>
      <w:r w:rsidR="002D14B4">
        <w:rPr>
          <w:rFonts w:ascii="Open Sans" w:hAnsi="Open Sans" w:cs="Open Sans"/>
          <w:sz w:val="20"/>
          <w:szCs w:val="20"/>
        </w:rPr>
        <w:t xml:space="preserve"> – 15hrs)</w:t>
      </w:r>
      <w:r>
        <w:rPr>
          <w:rFonts w:ascii="Open Sans" w:hAnsi="Open Sans" w:cs="Open Sans"/>
          <w:sz w:val="20"/>
          <w:szCs w:val="20"/>
        </w:rPr>
        <w:br/>
        <w:t>FINRA Rule 2330: Deferred Variable Annuities</w:t>
      </w:r>
      <w:r w:rsidR="00933DFC">
        <w:rPr>
          <w:rFonts w:ascii="Open Sans" w:hAnsi="Open Sans" w:cs="Open Sans"/>
          <w:sz w:val="20"/>
          <w:szCs w:val="20"/>
        </w:rPr>
        <w:t xml:space="preserve">  |  (Life/Health/Variable – 1hr)</w:t>
      </w:r>
      <w:r>
        <w:rPr>
          <w:rFonts w:ascii="Open Sans" w:hAnsi="Open Sans" w:cs="Open Sans"/>
          <w:sz w:val="20"/>
          <w:szCs w:val="20"/>
        </w:rPr>
        <w:br/>
        <w:t>Indexed Products</w:t>
      </w:r>
      <w:r w:rsidR="00933DFC">
        <w:rPr>
          <w:rFonts w:ascii="Open Sans" w:hAnsi="Open Sans" w:cs="Open Sans"/>
          <w:sz w:val="20"/>
          <w:szCs w:val="20"/>
        </w:rPr>
        <w:t xml:space="preserve">  |  (Life/Health/Variable – 7hrs)</w:t>
      </w:r>
      <w:r w:rsidR="00933DFC">
        <w:rPr>
          <w:rFonts w:ascii="Open Sans" w:hAnsi="Open Sans" w:cs="Open Sans"/>
          <w:sz w:val="20"/>
          <w:szCs w:val="20"/>
        </w:rPr>
        <w:br/>
        <w:t>Section 529 Plans  |  (General – 3hrs)</w:t>
      </w:r>
      <w:r>
        <w:rPr>
          <w:rFonts w:ascii="Open Sans" w:hAnsi="Open Sans" w:cs="Open Sans"/>
          <w:sz w:val="20"/>
          <w:szCs w:val="20"/>
        </w:rPr>
        <w:br/>
        <w:t>Suitability for Annuities</w:t>
      </w:r>
      <w:r w:rsidR="00933DFC">
        <w:rPr>
          <w:rFonts w:ascii="Open Sans" w:hAnsi="Open Sans" w:cs="Open Sans"/>
          <w:sz w:val="20"/>
          <w:szCs w:val="20"/>
        </w:rPr>
        <w:t xml:space="preserve">  |  (Life/Health/Variable – 1hr)</w:t>
      </w:r>
      <w:r>
        <w:rPr>
          <w:rFonts w:ascii="Open Sans" w:hAnsi="Open Sans" w:cs="Open Sans"/>
          <w:sz w:val="20"/>
          <w:szCs w:val="20"/>
        </w:rPr>
        <w:br/>
        <w:t>Taxation of Life Insurance and Annuities</w:t>
      </w:r>
      <w:r w:rsidR="00933DFC">
        <w:rPr>
          <w:rFonts w:ascii="Open Sans" w:hAnsi="Open Sans" w:cs="Open Sans"/>
          <w:sz w:val="20"/>
          <w:szCs w:val="20"/>
        </w:rPr>
        <w:t xml:space="preserve">  |  (Life/Health/Variable – 3hrs)</w:t>
      </w:r>
      <w:r>
        <w:rPr>
          <w:rFonts w:ascii="Open Sans" w:hAnsi="Open Sans" w:cs="Open Sans"/>
          <w:sz w:val="20"/>
          <w:szCs w:val="20"/>
        </w:rPr>
        <w:br/>
        <w:t>The DOL Fiduciary Rule: Its Impact on Insurance Agents</w:t>
      </w:r>
      <w:r w:rsidR="00933DFC">
        <w:rPr>
          <w:rFonts w:ascii="Open Sans" w:hAnsi="Open Sans" w:cs="Open Sans"/>
          <w:sz w:val="20"/>
          <w:szCs w:val="20"/>
        </w:rPr>
        <w:t xml:space="preserve">  |  (Life/Health/Variable – 4hrs)</w:t>
      </w:r>
      <w:r>
        <w:rPr>
          <w:rFonts w:ascii="Open Sans" w:hAnsi="Open Sans" w:cs="Open Sans"/>
          <w:sz w:val="20"/>
          <w:szCs w:val="20"/>
        </w:rPr>
        <w:br/>
        <w:t>Understanding 1035 Exchanges</w:t>
      </w:r>
      <w:r w:rsidR="00933DFC">
        <w:rPr>
          <w:rFonts w:ascii="Open Sans" w:hAnsi="Open Sans" w:cs="Open Sans"/>
          <w:sz w:val="20"/>
          <w:szCs w:val="20"/>
        </w:rPr>
        <w:t xml:space="preserve">  |  (Life/Health/Variable – 2hrs)</w:t>
      </w:r>
    </w:p>
    <w:p w:rsidR="00E11674" w:rsidRPr="00E11674" w:rsidRDefault="00E11674" w:rsidP="00222E54">
      <w:pPr>
        <w:rPr>
          <w:rFonts w:ascii="Open Sans" w:hAnsi="Open Sans" w:cs="Open Sans"/>
          <w:b/>
          <w:sz w:val="20"/>
          <w:szCs w:val="20"/>
        </w:rPr>
      </w:pPr>
      <w:r w:rsidRPr="00E11674">
        <w:rPr>
          <w:rFonts w:ascii="Open Sans" w:hAnsi="Open Sans" w:cs="Open Sans"/>
          <w:b/>
          <w:sz w:val="20"/>
          <w:szCs w:val="20"/>
        </w:rPr>
        <w:t>Health Insurance:</w:t>
      </w:r>
    </w:p>
    <w:p w:rsidR="00E11674" w:rsidRDefault="00E11674" w:rsidP="00222E54">
      <w:pPr>
        <w:rPr>
          <w:rFonts w:ascii="Open Sans" w:hAnsi="Open Sans" w:cs="Open Sans"/>
          <w:sz w:val="20"/>
          <w:szCs w:val="20"/>
        </w:rPr>
      </w:pPr>
      <w:proofErr w:type="gramStart"/>
      <w:r>
        <w:rPr>
          <w:rFonts w:ascii="Open Sans" w:hAnsi="Open Sans" w:cs="Open Sans"/>
          <w:sz w:val="20"/>
          <w:szCs w:val="20"/>
        </w:rPr>
        <w:t>Advising Clients on Medicare</w:t>
      </w:r>
      <w:r w:rsidR="00933DFC">
        <w:rPr>
          <w:rFonts w:ascii="Open Sans" w:hAnsi="Open Sans" w:cs="Open Sans"/>
          <w:sz w:val="20"/>
          <w:szCs w:val="20"/>
        </w:rPr>
        <w:t xml:space="preserve">  |  (Life/Health/Variable – 2hrs)</w:t>
      </w:r>
      <w:r>
        <w:rPr>
          <w:rFonts w:ascii="Open Sans" w:hAnsi="Open Sans" w:cs="Open Sans"/>
          <w:sz w:val="20"/>
          <w:szCs w:val="20"/>
        </w:rPr>
        <w:br/>
        <w:t>Disability Income Insurance</w:t>
      </w:r>
      <w:r w:rsidR="00933DFC">
        <w:rPr>
          <w:rFonts w:ascii="Open Sans" w:hAnsi="Open Sans" w:cs="Open Sans"/>
          <w:sz w:val="20"/>
          <w:szCs w:val="20"/>
        </w:rPr>
        <w:t xml:space="preserve">  |  (Life/Health/Variable – 7hrs)</w:t>
      </w:r>
      <w:r>
        <w:rPr>
          <w:rFonts w:ascii="Open Sans" w:hAnsi="Open Sans" w:cs="Open Sans"/>
          <w:sz w:val="20"/>
          <w:szCs w:val="20"/>
        </w:rPr>
        <w:br/>
        <w:t>Group Insurance</w:t>
      </w:r>
      <w:r w:rsidR="00933DFC">
        <w:rPr>
          <w:rFonts w:ascii="Open Sans" w:hAnsi="Open Sans" w:cs="Open Sans"/>
          <w:sz w:val="20"/>
          <w:szCs w:val="20"/>
        </w:rPr>
        <w:t xml:space="preserve">  |  (Life/Health/Variable – 5hrs)</w:t>
      </w:r>
      <w:r>
        <w:rPr>
          <w:rFonts w:ascii="Open Sans" w:hAnsi="Open Sans" w:cs="Open Sans"/>
          <w:sz w:val="20"/>
          <w:szCs w:val="20"/>
        </w:rPr>
        <w:br/>
        <w:t>Health Care Reform</w:t>
      </w:r>
      <w:r w:rsidR="00933DFC">
        <w:rPr>
          <w:rFonts w:ascii="Open Sans" w:hAnsi="Open Sans" w:cs="Open Sans"/>
          <w:sz w:val="20"/>
          <w:szCs w:val="20"/>
        </w:rPr>
        <w:t xml:space="preserve">  |  (Life/Health/Variable – 2hrs)</w:t>
      </w:r>
      <w:r>
        <w:rPr>
          <w:rFonts w:ascii="Open Sans" w:hAnsi="Open Sans" w:cs="Open Sans"/>
          <w:sz w:val="20"/>
          <w:szCs w:val="20"/>
        </w:rPr>
        <w:br/>
      </w:r>
      <w:r>
        <w:rPr>
          <w:rFonts w:ascii="Open Sans" w:hAnsi="Open Sans" w:cs="Open Sans"/>
          <w:sz w:val="20"/>
          <w:szCs w:val="20"/>
        </w:rPr>
        <w:lastRenderedPageBreak/>
        <w:t>Health Concepts</w:t>
      </w:r>
      <w:r w:rsidR="00933DFC">
        <w:rPr>
          <w:rFonts w:ascii="Open Sans" w:hAnsi="Open Sans" w:cs="Open Sans"/>
          <w:sz w:val="20"/>
          <w:szCs w:val="20"/>
        </w:rPr>
        <w:t xml:space="preserve">  |  (Life/Health/Variable – 11hrs)</w:t>
      </w:r>
      <w:bookmarkStart w:id="0" w:name="_GoBack"/>
      <w:bookmarkEnd w:id="0"/>
      <w:r>
        <w:rPr>
          <w:rFonts w:ascii="Open Sans" w:hAnsi="Open Sans" w:cs="Open Sans"/>
          <w:sz w:val="20"/>
          <w:szCs w:val="20"/>
        </w:rPr>
        <w:br/>
        <w:t>Health Insurance Fundamentals</w:t>
      </w:r>
      <w:r w:rsidR="00933DFC">
        <w:rPr>
          <w:rFonts w:ascii="Open Sans" w:hAnsi="Open Sans" w:cs="Open Sans"/>
          <w:sz w:val="20"/>
          <w:szCs w:val="20"/>
        </w:rPr>
        <w:t xml:space="preserve">  |  (Life/Health/Variable with Ethics – 9hrs)</w:t>
      </w:r>
      <w:r>
        <w:rPr>
          <w:rFonts w:ascii="Open Sans" w:hAnsi="Open Sans" w:cs="Open Sans"/>
          <w:sz w:val="20"/>
          <w:szCs w:val="20"/>
        </w:rPr>
        <w:br/>
        <w:t>Health Saving Accounts</w:t>
      </w:r>
      <w:r w:rsidR="00933DFC">
        <w:rPr>
          <w:rFonts w:ascii="Open Sans" w:hAnsi="Open Sans" w:cs="Open Sans"/>
          <w:sz w:val="20"/>
          <w:szCs w:val="20"/>
        </w:rPr>
        <w:t xml:space="preserve">  |  (Life/Health/Variable – 4hrs)</w:t>
      </w:r>
      <w:r>
        <w:rPr>
          <w:rFonts w:ascii="Open Sans" w:hAnsi="Open Sans" w:cs="Open Sans"/>
          <w:sz w:val="20"/>
          <w:szCs w:val="20"/>
        </w:rPr>
        <w:br/>
        <w:t>Long-Term Care Concepts</w:t>
      </w:r>
      <w:r w:rsidR="00933DFC">
        <w:rPr>
          <w:rFonts w:ascii="Open Sans" w:hAnsi="Open Sans" w:cs="Open Sans"/>
          <w:sz w:val="20"/>
          <w:szCs w:val="20"/>
        </w:rPr>
        <w:t xml:space="preserve">  |  (General – 2hrs)</w:t>
      </w:r>
      <w:r>
        <w:rPr>
          <w:rFonts w:ascii="Open Sans" w:hAnsi="Open Sans" w:cs="Open Sans"/>
          <w:sz w:val="20"/>
          <w:szCs w:val="20"/>
        </w:rPr>
        <w:br/>
        <w:t>Long-Term Care Coverage Combined with Annuities and Life Insurance</w:t>
      </w:r>
      <w:r w:rsidR="009D75ED">
        <w:rPr>
          <w:rFonts w:ascii="Open Sans" w:hAnsi="Open Sans" w:cs="Open Sans"/>
          <w:sz w:val="20"/>
          <w:szCs w:val="20"/>
        </w:rPr>
        <w:t xml:space="preserve"> (refresher course)</w:t>
      </w:r>
      <w:r w:rsidR="00933DFC">
        <w:rPr>
          <w:rFonts w:ascii="Open Sans" w:hAnsi="Open Sans" w:cs="Open Sans"/>
          <w:sz w:val="20"/>
          <w:szCs w:val="20"/>
        </w:rPr>
        <w:t xml:space="preserve">  |  (General – 4hrs)</w:t>
      </w:r>
      <w:r>
        <w:rPr>
          <w:rFonts w:ascii="Open Sans" w:hAnsi="Open Sans" w:cs="Open Sans"/>
          <w:sz w:val="20"/>
          <w:szCs w:val="20"/>
        </w:rPr>
        <w:br/>
        <w:t>Long-Term Care Suitability</w:t>
      </w:r>
      <w:r w:rsidR="009D75ED">
        <w:rPr>
          <w:rFonts w:ascii="Open Sans" w:hAnsi="Open Sans" w:cs="Open Sans"/>
          <w:sz w:val="20"/>
          <w:szCs w:val="20"/>
        </w:rPr>
        <w:t xml:space="preserve"> (refresher course)</w:t>
      </w:r>
      <w:r w:rsidR="00933DFC">
        <w:rPr>
          <w:rFonts w:ascii="Open Sans" w:hAnsi="Open Sans" w:cs="Open Sans"/>
          <w:sz w:val="20"/>
          <w:szCs w:val="20"/>
        </w:rPr>
        <w:t xml:space="preserve">  |  (Life/Health/Variable – 4hrs)</w:t>
      </w:r>
      <w:r>
        <w:rPr>
          <w:rFonts w:ascii="Open Sans" w:hAnsi="Open Sans" w:cs="Open Sans"/>
          <w:sz w:val="20"/>
          <w:szCs w:val="20"/>
        </w:rPr>
        <w:br/>
        <w:t>Long-Term Care</w:t>
      </w:r>
      <w:r w:rsidR="009D75ED">
        <w:rPr>
          <w:rFonts w:ascii="Open Sans" w:hAnsi="Open Sans" w:cs="Open Sans"/>
          <w:sz w:val="20"/>
          <w:szCs w:val="20"/>
        </w:rPr>
        <w:t xml:space="preserve"> (state requirement approved)</w:t>
      </w:r>
      <w:r w:rsidR="00933DFC">
        <w:rPr>
          <w:rFonts w:ascii="Open Sans" w:hAnsi="Open Sans" w:cs="Open Sans"/>
          <w:sz w:val="20"/>
          <w:szCs w:val="20"/>
        </w:rPr>
        <w:t xml:space="preserve">  |  (Life/Health/Variable – 8hrs)</w:t>
      </w:r>
      <w:r>
        <w:rPr>
          <w:rFonts w:ascii="Open Sans" w:hAnsi="Open Sans" w:cs="Open Sans"/>
          <w:sz w:val="20"/>
          <w:szCs w:val="20"/>
        </w:rPr>
        <w:br/>
        <w:t xml:space="preserve">Medicare and </w:t>
      </w:r>
      <w:proofErr w:type="spellStart"/>
      <w:r>
        <w:rPr>
          <w:rFonts w:ascii="Open Sans" w:hAnsi="Open Sans" w:cs="Open Sans"/>
          <w:sz w:val="20"/>
          <w:szCs w:val="20"/>
        </w:rPr>
        <w:t>Medigap</w:t>
      </w:r>
      <w:proofErr w:type="spellEnd"/>
      <w:r>
        <w:rPr>
          <w:rFonts w:ascii="Open Sans" w:hAnsi="Open Sans" w:cs="Open Sans"/>
          <w:sz w:val="20"/>
          <w:szCs w:val="20"/>
        </w:rPr>
        <w:t xml:space="preserve"> Insurance</w:t>
      </w:r>
      <w:r w:rsidR="00933DFC">
        <w:rPr>
          <w:rFonts w:ascii="Open Sans" w:hAnsi="Open Sans" w:cs="Open Sans"/>
          <w:sz w:val="20"/>
          <w:szCs w:val="20"/>
        </w:rPr>
        <w:t xml:space="preserve">  |  (Life/Health/Variable – 4hrs)</w:t>
      </w:r>
      <w:r>
        <w:rPr>
          <w:rFonts w:ascii="Open Sans" w:hAnsi="Open Sans" w:cs="Open Sans"/>
          <w:sz w:val="20"/>
          <w:szCs w:val="20"/>
        </w:rPr>
        <w:br/>
        <w:t>Medicare Supplement Policies</w:t>
      </w:r>
      <w:r w:rsidR="00933DFC">
        <w:rPr>
          <w:rFonts w:ascii="Open Sans" w:hAnsi="Open Sans" w:cs="Open Sans"/>
          <w:sz w:val="20"/>
          <w:szCs w:val="20"/>
        </w:rPr>
        <w:t xml:space="preserve">  |  (Life/Health/Variable – 2hrs)</w:t>
      </w:r>
      <w:r>
        <w:rPr>
          <w:rFonts w:ascii="Open Sans" w:hAnsi="Open Sans" w:cs="Open Sans"/>
          <w:sz w:val="20"/>
          <w:szCs w:val="20"/>
        </w:rPr>
        <w:br/>
        <w:t>Medicare</w:t>
      </w:r>
      <w:r w:rsidR="00933DFC">
        <w:rPr>
          <w:rFonts w:ascii="Open Sans" w:hAnsi="Open Sans" w:cs="Open Sans"/>
          <w:sz w:val="20"/>
          <w:szCs w:val="20"/>
        </w:rPr>
        <w:t xml:space="preserve">  |  (Life/Health/Variable – 2hrs)</w:t>
      </w:r>
      <w:proofErr w:type="gramEnd"/>
    </w:p>
    <w:p w:rsidR="00E11674" w:rsidRPr="00E11674" w:rsidRDefault="00E11674" w:rsidP="00222E54">
      <w:pPr>
        <w:rPr>
          <w:rFonts w:ascii="Open Sans" w:hAnsi="Open Sans" w:cs="Open Sans"/>
          <w:b/>
          <w:sz w:val="20"/>
          <w:szCs w:val="20"/>
        </w:rPr>
      </w:pPr>
      <w:r w:rsidRPr="00E11674">
        <w:rPr>
          <w:rFonts w:ascii="Open Sans" w:hAnsi="Open Sans" w:cs="Open Sans"/>
          <w:b/>
          <w:sz w:val="20"/>
          <w:szCs w:val="20"/>
        </w:rPr>
        <w:t>Life Insurance:</w:t>
      </w:r>
    </w:p>
    <w:p w:rsidR="00E648DC" w:rsidRDefault="00E11674" w:rsidP="00222E54">
      <w:pPr>
        <w:rPr>
          <w:rFonts w:ascii="Open Sans" w:hAnsi="Open Sans" w:cs="Open Sans"/>
          <w:sz w:val="20"/>
          <w:szCs w:val="20"/>
        </w:rPr>
      </w:pPr>
      <w:r>
        <w:rPr>
          <w:rFonts w:ascii="Open Sans" w:hAnsi="Open Sans" w:cs="Open Sans"/>
          <w:sz w:val="20"/>
          <w:szCs w:val="20"/>
        </w:rPr>
        <w:t>Introduction to Advanced Markets</w:t>
      </w:r>
      <w:r w:rsidR="00933DFC">
        <w:rPr>
          <w:rFonts w:ascii="Open Sans" w:hAnsi="Open Sans" w:cs="Open Sans"/>
          <w:sz w:val="20"/>
          <w:szCs w:val="20"/>
        </w:rPr>
        <w:t xml:space="preserve">  |  (Life/Health/Variable – 9hrs)</w:t>
      </w:r>
      <w:r>
        <w:rPr>
          <w:rFonts w:ascii="Open Sans" w:hAnsi="Open Sans" w:cs="Open Sans"/>
          <w:sz w:val="20"/>
          <w:szCs w:val="20"/>
        </w:rPr>
        <w:br/>
        <w:t>Introduction to Life Insurance</w:t>
      </w:r>
      <w:r w:rsidR="00933DFC">
        <w:rPr>
          <w:rFonts w:ascii="Open Sans" w:hAnsi="Open Sans" w:cs="Open Sans"/>
          <w:sz w:val="20"/>
          <w:szCs w:val="20"/>
        </w:rPr>
        <w:t xml:space="preserve">  |  (Life/Health/Variable – 9hrs)</w:t>
      </w:r>
      <w:r w:rsidR="00E648DC">
        <w:rPr>
          <w:rFonts w:ascii="Open Sans" w:hAnsi="Open Sans" w:cs="Open Sans"/>
          <w:sz w:val="20"/>
          <w:szCs w:val="20"/>
        </w:rPr>
        <w:br/>
        <w:t>Life Concepts</w:t>
      </w:r>
      <w:r w:rsidR="00CC7556">
        <w:rPr>
          <w:rFonts w:ascii="Open Sans" w:hAnsi="Open Sans" w:cs="Open Sans"/>
          <w:sz w:val="20"/>
          <w:szCs w:val="20"/>
        </w:rPr>
        <w:t xml:space="preserve">  |  (General – 11hrs)</w:t>
      </w:r>
      <w:r w:rsidR="00E648DC">
        <w:rPr>
          <w:rFonts w:ascii="Open Sans" w:hAnsi="Open Sans" w:cs="Open Sans"/>
          <w:sz w:val="20"/>
          <w:szCs w:val="20"/>
        </w:rPr>
        <w:br/>
        <w:t>Life Insurance Policy Comparison and Underwriting</w:t>
      </w:r>
      <w:r w:rsidR="00CC7556">
        <w:rPr>
          <w:rFonts w:ascii="Open Sans" w:hAnsi="Open Sans" w:cs="Open Sans"/>
          <w:sz w:val="20"/>
          <w:szCs w:val="20"/>
        </w:rPr>
        <w:t xml:space="preserve">  |  (Life/Health/Variable – 7hrs)</w:t>
      </w:r>
      <w:r w:rsidR="00E648DC">
        <w:rPr>
          <w:rFonts w:ascii="Open Sans" w:hAnsi="Open Sans" w:cs="Open Sans"/>
          <w:sz w:val="20"/>
          <w:szCs w:val="20"/>
        </w:rPr>
        <w:br/>
        <w:t>Need Analysis</w:t>
      </w:r>
      <w:r w:rsidR="00CC7556">
        <w:rPr>
          <w:rFonts w:ascii="Open Sans" w:hAnsi="Open Sans" w:cs="Open Sans"/>
          <w:sz w:val="20"/>
          <w:szCs w:val="20"/>
        </w:rPr>
        <w:t xml:space="preserve">  |  (Life/Health/Variable – 6hrs)</w:t>
      </w:r>
      <w:r w:rsidR="00E648DC">
        <w:rPr>
          <w:rFonts w:ascii="Open Sans" w:hAnsi="Open Sans" w:cs="Open Sans"/>
          <w:sz w:val="20"/>
          <w:szCs w:val="20"/>
        </w:rPr>
        <w:br/>
        <w:t>Suitability for Traditional Life and UL Insurance</w:t>
      </w:r>
      <w:r w:rsidR="00CC7556">
        <w:rPr>
          <w:rFonts w:ascii="Open Sans" w:hAnsi="Open Sans" w:cs="Open Sans"/>
          <w:sz w:val="20"/>
          <w:szCs w:val="20"/>
        </w:rPr>
        <w:t xml:space="preserve">  |  (Life/Health/Variable – 2hrs)</w:t>
      </w:r>
    </w:p>
    <w:p w:rsidR="00E648DC" w:rsidRPr="00E648DC" w:rsidRDefault="00E648DC" w:rsidP="00222E54">
      <w:pPr>
        <w:rPr>
          <w:rFonts w:ascii="Open Sans" w:hAnsi="Open Sans" w:cs="Open Sans"/>
          <w:b/>
          <w:sz w:val="20"/>
          <w:szCs w:val="20"/>
        </w:rPr>
      </w:pPr>
      <w:r w:rsidRPr="00E648DC">
        <w:rPr>
          <w:rFonts w:ascii="Open Sans" w:hAnsi="Open Sans" w:cs="Open Sans"/>
          <w:b/>
          <w:sz w:val="20"/>
          <w:szCs w:val="20"/>
        </w:rPr>
        <w:t>Long-Term Care Training:</w:t>
      </w:r>
    </w:p>
    <w:p w:rsidR="00E648DC" w:rsidRDefault="00E648DC" w:rsidP="00222E54">
      <w:pPr>
        <w:rPr>
          <w:rFonts w:ascii="Open Sans" w:hAnsi="Open Sans" w:cs="Open Sans"/>
          <w:sz w:val="20"/>
          <w:szCs w:val="20"/>
        </w:rPr>
      </w:pPr>
      <w:r>
        <w:rPr>
          <w:rFonts w:ascii="Open Sans" w:hAnsi="Open Sans" w:cs="Open Sans"/>
          <w:sz w:val="20"/>
          <w:szCs w:val="20"/>
        </w:rPr>
        <w:t xml:space="preserve">Long-Term Care and Partnership Program 4-Hour Refresher </w:t>
      </w:r>
      <w:proofErr w:type="gramStart"/>
      <w:r>
        <w:rPr>
          <w:rFonts w:ascii="Open Sans" w:hAnsi="Open Sans" w:cs="Open Sans"/>
          <w:sz w:val="20"/>
          <w:szCs w:val="20"/>
        </w:rPr>
        <w:t>Course</w:t>
      </w:r>
      <w:r w:rsidR="00CC7556">
        <w:rPr>
          <w:rFonts w:ascii="Open Sans" w:hAnsi="Open Sans" w:cs="Open Sans"/>
          <w:sz w:val="20"/>
          <w:szCs w:val="20"/>
        </w:rPr>
        <w:t xml:space="preserve">  |</w:t>
      </w:r>
      <w:proofErr w:type="gramEnd"/>
      <w:r w:rsidR="00CC7556">
        <w:rPr>
          <w:rFonts w:ascii="Open Sans" w:hAnsi="Open Sans" w:cs="Open Sans"/>
          <w:sz w:val="20"/>
          <w:szCs w:val="20"/>
        </w:rPr>
        <w:t xml:space="preserve">  (Life/Health/Variable – 4hrs)</w:t>
      </w:r>
      <w:r>
        <w:rPr>
          <w:rFonts w:ascii="Open Sans" w:hAnsi="Open Sans" w:cs="Open Sans"/>
          <w:sz w:val="20"/>
          <w:szCs w:val="20"/>
        </w:rPr>
        <w:br/>
        <w:t>Long-Term Care and Partnership Programs Initial 8-Hour Course [Meets NAIC initial training requirement]</w:t>
      </w:r>
      <w:r w:rsidR="00CC7556">
        <w:rPr>
          <w:rFonts w:ascii="Open Sans" w:hAnsi="Open Sans" w:cs="Open Sans"/>
          <w:sz w:val="20"/>
          <w:szCs w:val="20"/>
        </w:rPr>
        <w:t xml:space="preserve">  |  (Life/Health/Variable – 8hrs)</w:t>
      </w:r>
    </w:p>
    <w:p w:rsidR="00E648DC" w:rsidRPr="00E648DC" w:rsidRDefault="00E648DC" w:rsidP="00222E54">
      <w:pPr>
        <w:rPr>
          <w:rFonts w:ascii="Open Sans" w:hAnsi="Open Sans" w:cs="Open Sans"/>
          <w:b/>
          <w:sz w:val="20"/>
          <w:szCs w:val="20"/>
        </w:rPr>
      </w:pPr>
      <w:r w:rsidRPr="00E648DC">
        <w:rPr>
          <w:rFonts w:ascii="Open Sans" w:hAnsi="Open Sans" w:cs="Open Sans"/>
          <w:b/>
          <w:sz w:val="20"/>
          <w:szCs w:val="20"/>
        </w:rPr>
        <w:t>Property &amp; Casualty:</w:t>
      </w:r>
    </w:p>
    <w:p w:rsidR="00046AD8" w:rsidRDefault="00E648DC" w:rsidP="00222E54">
      <w:pPr>
        <w:rPr>
          <w:rFonts w:ascii="Open Sans" w:hAnsi="Open Sans" w:cs="Open Sans"/>
          <w:sz w:val="20"/>
          <w:szCs w:val="20"/>
        </w:rPr>
      </w:pPr>
      <w:r>
        <w:rPr>
          <w:rFonts w:ascii="Open Sans" w:hAnsi="Open Sans" w:cs="Open Sans"/>
          <w:sz w:val="20"/>
          <w:szCs w:val="20"/>
        </w:rPr>
        <w:t>Business Insurance Coverages</w:t>
      </w:r>
      <w:r w:rsidR="00CC7556">
        <w:rPr>
          <w:rFonts w:ascii="Open Sans" w:hAnsi="Open Sans" w:cs="Open Sans"/>
          <w:sz w:val="20"/>
          <w:szCs w:val="20"/>
        </w:rPr>
        <w:t xml:space="preserve">  |  (Property/Casualty – 6hrs)</w:t>
      </w:r>
      <w:r>
        <w:rPr>
          <w:rFonts w:ascii="Open Sans" w:hAnsi="Open Sans" w:cs="Open Sans"/>
          <w:sz w:val="20"/>
          <w:szCs w:val="20"/>
        </w:rPr>
        <w:br/>
        <w:t>Commercial Auto Coverage</w:t>
      </w:r>
      <w:r w:rsidR="00CC7556">
        <w:rPr>
          <w:rFonts w:ascii="Open Sans" w:hAnsi="Open Sans" w:cs="Open Sans"/>
          <w:sz w:val="20"/>
          <w:szCs w:val="20"/>
        </w:rPr>
        <w:t xml:space="preserve">  |  (Property/Casualty/Vehicle – 12hrs)</w:t>
      </w:r>
      <w:r>
        <w:rPr>
          <w:rFonts w:ascii="Open Sans" w:hAnsi="Open Sans" w:cs="Open Sans"/>
          <w:sz w:val="20"/>
          <w:szCs w:val="20"/>
        </w:rPr>
        <w:br/>
        <w:t>Commercial Auto Rating</w:t>
      </w:r>
      <w:r w:rsidR="00CC7556">
        <w:rPr>
          <w:rFonts w:ascii="Open Sans" w:hAnsi="Open Sans" w:cs="Open Sans"/>
          <w:sz w:val="20"/>
          <w:szCs w:val="20"/>
        </w:rPr>
        <w:t xml:space="preserve">  |  (Property/Casualty/Vehicle – 6hrs)</w:t>
      </w:r>
      <w:r>
        <w:rPr>
          <w:rFonts w:ascii="Open Sans" w:hAnsi="Open Sans" w:cs="Open Sans"/>
          <w:sz w:val="20"/>
          <w:szCs w:val="20"/>
        </w:rPr>
        <w:br/>
        <w:t>Commercial Crime Coverage</w:t>
      </w:r>
      <w:r w:rsidR="00CC7556">
        <w:rPr>
          <w:rFonts w:ascii="Open Sans" w:hAnsi="Open Sans" w:cs="Open Sans"/>
          <w:sz w:val="20"/>
          <w:szCs w:val="20"/>
        </w:rPr>
        <w:t xml:space="preserve">  |  (Property/Casualty/Vehicle – 5hrs)</w:t>
      </w:r>
      <w:r>
        <w:rPr>
          <w:rFonts w:ascii="Open Sans" w:hAnsi="Open Sans" w:cs="Open Sans"/>
          <w:sz w:val="20"/>
          <w:szCs w:val="20"/>
        </w:rPr>
        <w:br/>
        <w:t>Commercial General Liability Coverage</w:t>
      </w:r>
      <w:r w:rsidR="00CC7556">
        <w:rPr>
          <w:rFonts w:ascii="Open Sans" w:hAnsi="Open Sans" w:cs="Open Sans"/>
          <w:sz w:val="20"/>
          <w:szCs w:val="20"/>
        </w:rPr>
        <w:t xml:space="preserve">  |  (Property/Casualty/Vehicle – 4hrs)</w:t>
      </w:r>
      <w:r>
        <w:rPr>
          <w:rFonts w:ascii="Open Sans" w:hAnsi="Open Sans" w:cs="Open Sans"/>
          <w:sz w:val="20"/>
          <w:szCs w:val="20"/>
        </w:rPr>
        <w:br/>
        <w:t>Commercial General Liability Rating</w:t>
      </w:r>
      <w:r w:rsidR="00CC7556">
        <w:rPr>
          <w:rFonts w:ascii="Open Sans" w:hAnsi="Open Sans" w:cs="Open Sans"/>
          <w:sz w:val="20"/>
          <w:szCs w:val="20"/>
        </w:rPr>
        <w:t xml:space="preserve">  |  (Property/Casualty – 4hrs)</w:t>
      </w:r>
      <w:r>
        <w:rPr>
          <w:rFonts w:ascii="Open Sans" w:hAnsi="Open Sans" w:cs="Open Sans"/>
          <w:sz w:val="20"/>
          <w:szCs w:val="20"/>
        </w:rPr>
        <w:br/>
        <w:t>Commercial Inland Marine Coverage</w:t>
      </w:r>
      <w:r w:rsidR="00CC7556">
        <w:rPr>
          <w:rFonts w:ascii="Open Sans" w:hAnsi="Open Sans" w:cs="Open Sans"/>
          <w:sz w:val="20"/>
          <w:szCs w:val="20"/>
        </w:rPr>
        <w:t xml:space="preserve">  |  (Property/Casualty – 9hrs)</w:t>
      </w:r>
      <w:r>
        <w:rPr>
          <w:rFonts w:ascii="Open Sans" w:hAnsi="Open Sans" w:cs="Open Sans"/>
          <w:sz w:val="20"/>
          <w:szCs w:val="20"/>
        </w:rPr>
        <w:br/>
        <w:t>Commercial Property Coverage</w:t>
      </w:r>
      <w:r w:rsidR="00CC7556">
        <w:rPr>
          <w:rFonts w:ascii="Open Sans" w:hAnsi="Open Sans" w:cs="Open Sans"/>
          <w:sz w:val="20"/>
          <w:szCs w:val="20"/>
        </w:rPr>
        <w:t xml:space="preserve">  |  (Property/Casualty/Vehicle – 11hrs)</w:t>
      </w:r>
      <w:r>
        <w:rPr>
          <w:rFonts w:ascii="Open Sans" w:hAnsi="Open Sans" w:cs="Open Sans"/>
          <w:sz w:val="20"/>
          <w:szCs w:val="20"/>
        </w:rPr>
        <w:br/>
        <w:t>Commercial Property Rating</w:t>
      </w:r>
      <w:r w:rsidR="00CC7556">
        <w:rPr>
          <w:rFonts w:ascii="Open Sans" w:hAnsi="Open Sans" w:cs="Open Sans"/>
          <w:sz w:val="20"/>
          <w:szCs w:val="20"/>
        </w:rPr>
        <w:t xml:space="preserve">  |  (Property/Casualty – 4hrs)</w:t>
      </w:r>
      <w:r>
        <w:rPr>
          <w:rFonts w:ascii="Open Sans" w:hAnsi="Open Sans" w:cs="Open Sans"/>
          <w:sz w:val="20"/>
          <w:szCs w:val="20"/>
        </w:rPr>
        <w:br/>
        <w:t>Cyber Risk Insurance</w:t>
      </w:r>
      <w:r w:rsidR="00CC7556">
        <w:rPr>
          <w:rFonts w:ascii="Open Sans" w:hAnsi="Open Sans" w:cs="Open Sans"/>
          <w:sz w:val="20"/>
          <w:szCs w:val="20"/>
        </w:rPr>
        <w:t xml:space="preserve">  |  (General – 2hrs)</w:t>
      </w:r>
      <w:r>
        <w:rPr>
          <w:rFonts w:ascii="Open Sans" w:hAnsi="Open Sans" w:cs="Open Sans"/>
          <w:sz w:val="20"/>
          <w:szCs w:val="20"/>
        </w:rPr>
        <w:br/>
        <w:t>Dwelling Coverage</w:t>
      </w:r>
      <w:r w:rsidR="00CC7556">
        <w:rPr>
          <w:rFonts w:ascii="Open Sans" w:hAnsi="Open Sans" w:cs="Open Sans"/>
          <w:sz w:val="20"/>
          <w:szCs w:val="20"/>
        </w:rPr>
        <w:t xml:space="preserve">  |  (Property/Casualty/Vehicle – 4hrs)</w:t>
      </w:r>
      <w:r>
        <w:rPr>
          <w:rFonts w:ascii="Open Sans" w:hAnsi="Open Sans" w:cs="Open Sans"/>
          <w:sz w:val="20"/>
          <w:szCs w:val="20"/>
        </w:rPr>
        <w:br/>
        <w:t>Green Insurance Coverage Options</w:t>
      </w:r>
      <w:r w:rsidR="00CC7556">
        <w:rPr>
          <w:rFonts w:ascii="Open Sans" w:hAnsi="Open Sans" w:cs="Open Sans"/>
          <w:sz w:val="20"/>
          <w:szCs w:val="20"/>
        </w:rPr>
        <w:t xml:space="preserve">  |  (Property/Casualty/Vehicle – 3hrs)</w:t>
      </w:r>
      <w:r>
        <w:rPr>
          <w:rFonts w:ascii="Open Sans" w:hAnsi="Open Sans" w:cs="Open Sans"/>
          <w:sz w:val="20"/>
          <w:szCs w:val="20"/>
        </w:rPr>
        <w:br/>
        <w:t>Homeowners Insurance Coverage</w:t>
      </w:r>
      <w:r w:rsidR="00CC7556">
        <w:rPr>
          <w:rFonts w:ascii="Open Sans" w:hAnsi="Open Sans" w:cs="Open Sans"/>
          <w:sz w:val="20"/>
          <w:szCs w:val="20"/>
        </w:rPr>
        <w:t xml:space="preserve">  |  (General – 6hrs)</w:t>
      </w:r>
      <w:r>
        <w:rPr>
          <w:rFonts w:ascii="Open Sans" w:hAnsi="Open Sans" w:cs="Open Sans"/>
          <w:sz w:val="20"/>
          <w:szCs w:val="20"/>
        </w:rPr>
        <w:br/>
        <w:t>Homeowners Liability Coverage</w:t>
      </w:r>
      <w:r w:rsidR="00CC7556">
        <w:rPr>
          <w:rFonts w:ascii="Open Sans" w:hAnsi="Open Sans" w:cs="Open Sans"/>
          <w:sz w:val="20"/>
          <w:szCs w:val="20"/>
        </w:rPr>
        <w:t xml:space="preserve">  |  (Property/Casualty/Vehicle – 2hrs)</w:t>
      </w:r>
      <w:r>
        <w:rPr>
          <w:rFonts w:ascii="Open Sans" w:hAnsi="Open Sans" w:cs="Open Sans"/>
          <w:sz w:val="20"/>
          <w:szCs w:val="20"/>
        </w:rPr>
        <w:br/>
        <w:t>Insurance Fraud Awareness</w:t>
      </w:r>
      <w:r w:rsidR="0058750D">
        <w:rPr>
          <w:rFonts w:ascii="Open Sans" w:hAnsi="Open Sans" w:cs="Open Sans"/>
          <w:sz w:val="20"/>
          <w:szCs w:val="20"/>
        </w:rPr>
        <w:t xml:space="preserve">  |  (General – 6hrs)</w:t>
      </w:r>
      <w:r>
        <w:rPr>
          <w:rFonts w:ascii="Open Sans" w:hAnsi="Open Sans" w:cs="Open Sans"/>
          <w:sz w:val="20"/>
          <w:szCs w:val="20"/>
        </w:rPr>
        <w:br/>
        <w:t>Insurance Packages for Small Businesses</w:t>
      </w:r>
      <w:r w:rsidR="0058750D">
        <w:rPr>
          <w:rFonts w:ascii="Open Sans" w:hAnsi="Open Sans" w:cs="Open Sans"/>
          <w:sz w:val="20"/>
          <w:szCs w:val="20"/>
        </w:rPr>
        <w:t xml:space="preserve">  |  (Property/Casualty/Vehicle – 7hrs)</w:t>
      </w:r>
      <w:r>
        <w:rPr>
          <w:rFonts w:ascii="Open Sans" w:hAnsi="Open Sans" w:cs="Open Sans"/>
          <w:sz w:val="20"/>
          <w:szCs w:val="20"/>
        </w:rPr>
        <w:br/>
        <w:t>Personal Auto Coverage</w:t>
      </w:r>
      <w:r w:rsidR="0058750D">
        <w:rPr>
          <w:rFonts w:ascii="Open Sans" w:hAnsi="Open Sans" w:cs="Open Sans"/>
          <w:sz w:val="20"/>
          <w:szCs w:val="20"/>
        </w:rPr>
        <w:t xml:space="preserve">  |  (Property/Casualty/Vehicle – 5hrs)</w:t>
      </w:r>
      <w:r>
        <w:rPr>
          <w:rFonts w:ascii="Open Sans" w:hAnsi="Open Sans" w:cs="Open Sans"/>
          <w:sz w:val="20"/>
          <w:szCs w:val="20"/>
        </w:rPr>
        <w:br/>
        <w:t>Personal Auto Rating</w:t>
      </w:r>
      <w:r w:rsidR="0058750D">
        <w:rPr>
          <w:rFonts w:ascii="Open Sans" w:hAnsi="Open Sans" w:cs="Open Sans"/>
          <w:sz w:val="20"/>
          <w:szCs w:val="20"/>
        </w:rPr>
        <w:t xml:space="preserve">  |  (Property/Casualty/Vehicle – 4hrs)</w:t>
      </w:r>
      <w:r>
        <w:rPr>
          <w:rFonts w:ascii="Open Sans" w:hAnsi="Open Sans" w:cs="Open Sans"/>
          <w:sz w:val="20"/>
          <w:szCs w:val="20"/>
        </w:rPr>
        <w:br/>
      </w:r>
      <w:r>
        <w:rPr>
          <w:rFonts w:ascii="Open Sans" w:hAnsi="Open Sans" w:cs="Open Sans"/>
          <w:sz w:val="20"/>
          <w:szCs w:val="20"/>
        </w:rPr>
        <w:lastRenderedPageBreak/>
        <w:t>Personal Inland Marine and Watercraft Coverages</w:t>
      </w:r>
      <w:r w:rsidR="0058750D">
        <w:rPr>
          <w:rFonts w:ascii="Open Sans" w:hAnsi="Open Sans" w:cs="Open Sans"/>
          <w:sz w:val="20"/>
          <w:szCs w:val="20"/>
        </w:rPr>
        <w:t xml:space="preserve">  |  (General – 3hrs)</w:t>
      </w:r>
      <w:r>
        <w:rPr>
          <w:rFonts w:ascii="Open Sans" w:hAnsi="Open Sans" w:cs="Open Sans"/>
          <w:sz w:val="20"/>
          <w:szCs w:val="20"/>
        </w:rPr>
        <w:br/>
        <w:t>Personal Lines Endorsements</w:t>
      </w:r>
      <w:r w:rsidR="0058750D">
        <w:rPr>
          <w:rFonts w:ascii="Open Sans" w:hAnsi="Open Sans" w:cs="Open Sans"/>
          <w:sz w:val="20"/>
          <w:szCs w:val="20"/>
        </w:rPr>
        <w:t xml:space="preserve">  |  (Property/Casualty/Vehicle – 4hrs)</w:t>
      </w:r>
      <w:r>
        <w:rPr>
          <w:rFonts w:ascii="Open Sans" w:hAnsi="Open Sans" w:cs="Open Sans"/>
          <w:sz w:val="20"/>
          <w:szCs w:val="20"/>
        </w:rPr>
        <w:br/>
        <w:t>Product Liability Insurance</w:t>
      </w:r>
      <w:r w:rsidR="0058750D">
        <w:rPr>
          <w:rFonts w:ascii="Open Sans" w:hAnsi="Open Sans" w:cs="Open Sans"/>
          <w:sz w:val="20"/>
          <w:szCs w:val="20"/>
        </w:rPr>
        <w:t xml:space="preserve">  |  (Property/Casualty/Vehicle – 2hrs)</w:t>
      </w:r>
      <w:r>
        <w:rPr>
          <w:rFonts w:ascii="Open Sans" w:hAnsi="Open Sans" w:cs="Open Sans"/>
          <w:sz w:val="20"/>
          <w:szCs w:val="20"/>
        </w:rPr>
        <w:br/>
        <w:t>Professional Liability Insurance</w:t>
      </w:r>
      <w:r w:rsidR="0058750D">
        <w:rPr>
          <w:rFonts w:ascii="Open Sans" w:hAnsi="Open Sans" w:cs="Open Sans"/>
          <w:sz w:val="20"/>
          <w:szCs w:val="20"/>
        </w:rPr>
        <w:t xml:space="preserve">  |  (General – 4hrs)</w:t>
      </w:r>
      <w:r>
        <w:rPr>
          <w:rFonts w:ascii="Open Sans" w:hAnsi="Open Sans" w:cs="Open Sans"/>
          <w:sz w:val="20"/>
          <w:szCs w:val="20"/>
        </w:rPr>
        <w:br/>
        <w:t>Property and Casualty Principles</w:t>
      </w:r>
      <w:r w:rsidR="0058750D">
        <w:rPr>
          <w:rFonts w:ascii="Open Sans" w:hAnsi="Open Sans" w:cs="Open Sans"/>
          <w:sz w:val="20"/>
          <w:szCs w:val="20"/>
        </w:rPr>
        <w:t xml:space="preserve">  |  (Property/Casualty/Vehicle – 5hrs)</w:t>
      </w:r>
      <w:r>
        <w:rPr>
          <w:rFonts w:ascii="Open Sans" w:hAnsi="Open Sans" w:cs="Open Sans"/>
          <w:sz w:val="20"/>
          <w:szCs w:val="20"/>
        </w:rPr>
        <w:br/>
        <w:t>Property-Casualty Concepts</w:t>
      </w:r>
      <w:r w:rsidR="0058750D">
        <w:rPr>
          <w:rFonts w:ascii="Open Sans" w:hAnsi="Open Sans" w:cs="Open Sans"/>
          <w:sz w:val="20"/>
          <w:szCs w:val="20"/>
        </w:rPr>
        <w:t xml:space="preserve">  |  (Property/Casualty/Vehicle – 13hrs)</w:t>
      </w:r>
      <w:r>
        <w:rPr>
          <w:rFonts w:ascii="Open Sans" w:hAnsi="Open Sans" w:cs="Open Sans"/>
          <w:sz w:val="20"/>
          <w:szCs w:val="20"/>
        </w:rPr>
        <w:br/>
        <w:t>Reinsurance Basics</w:t>
      </w:r>
      <w:r w:rsidR="0058750D">
        <w:rPr>
          <w:rFonts w:ascii="Open Sans" w:hAnsi="Open Sans" w:cs="Open Sans"/>
          <w:sz w:val="20"/>
          <w:szCs w:val="20"/>
        </w:rPr>
        <w:t xml:space="preserve">  |  (Property/Casualty/Vehicle – 5hrs)</w:t>
      </w:r>
      <w:r>
        <w:rPr>
          <w:rFonts w:ascii="Open Sans" w:hAnsi="Open Sans" w:cs="Open Sans"/>
          <w:sz w:val="20"/>
          <w:szCs w:val="20"/>
        </w:rPr>
        <w:br/>
        <w:t>Risk Management</w:t>
      </w:r>
      <w:r w:rsidR="0058750D">
        <w:rPr>
          <w:rFonts w:ascii="Open Sans" w:hAnsi="Open Sans" w:cs="Open Sans"/>
          <w:sz w:val="20"/>
          <w:szCs w:val="20"/>
        </w:rPr>
        <w:t xml:space="preserve">  |  (Property/Casualty/Vehicle – 3hrs)</w:t>
      </w:r>
      <w:r>
        <w:rPr>
          <w:rFonts w:ascii="Open Sans" w:hAnsi="Open Sans" w:cs="Open Sans"/>
          <w:sz w:val="20"/>
          <w:szCs w:val="20"/>
        </w:rPr>
        <w:br/>
        <w:t>Umbrella Liability Coverage</w:t>
      </w:r>
      <w:r w:rsidR="0058750D">
        <w:rPr>
          <w:rFonts w:ascii="Open Sans" w:hAnsi="Open Sans" w:cs="Open Sans"/>
          <w:sz w:val="20"/>
          <w:szCs w:val="20"/>
        </w:rPr>
        <w:t xml:space="preserve">  |  (Property/Casualty/Vehicle – 6hrs)</w:t>
      </w:r>
      <w:r>
        <w:rPr>
          <w:rFonts w:ascii="Open Sans" w:hAnsi="Open Sans" w:cs="Open Sans"/>
          <w:sz w:val="20"/>
          <w:szCs w:val="20"/>
        </w:rPr>
        <w:br/>
        <w:t>Underwriting Basics</w:t>
      </w:r>
      <w:r w:rsidR="0058750D">
        <w:rPr>
          <w:rFonts w:ascii="Open Sans" w:hAnsi="Open Sans" w:cs="Open Sans"/>
          <w:sz w:val="20"/>
          <w:szCs w:val="20"/>
        </w:rPr>
        <w:t xml:space="preserve">  |  (Property/Casualty/Vehicle – 5hrs)</w:t>
      </w:r>
      <w:r>
        <w:rPr>
          <w:rFonts w:ascii="Open Sans" w:hAnsi="Open Sans" w:cs="Open Sans"/>
          <w:sz w:val="20"/>
          <w:szCs w:val="20"/>
        </w:rPr>
        <w:br/>
        <w:t>Underwriting Practices</w:t>
      </w:r>
      <w:r w:rsidR="0058750D">
        <w:rPr>
          <w:rFonts w:ascii="Open Sans" w:hAnsi="Open Sans" w:cs="Open Sans"/>
          <w:sz w:val="20"/>
          <w:szCs w:val="20"/>
        </w:rPr>
        <w:t xml:space="preserve">  |  (Property/Casualty/Vehicle – 4hrs)</w:t>
      </w:r>
      <w:r>
        <w:rPr>
          <w:rFonts w:ascii="Open Sans" w:hAnsi="Open Sans" w:cs="Open Sans"/>
          <w:sz w:val="20"/>
          <w:szCs w:val="20"/>
        </w:rPr>
        <w:br/>
        <w:t>Workers Compensation Coverage</w:t>
      </w:r>
      <w:r w:rsidR="0058750D">
        <w:rPr>
          <w:rFonts w:ascii="Open Sans" w:hAnsi="Open Sans" w:cs="Open Sans"/>
          <w:sz w:val="20"/>
          <w:szCs w:val="20"/>
        </w:rPr>
        <w:t xml:space="preserve">  |  (Property/Casualty/Vehicle – 5hrs)</w:t>
      </w:r>
      <w:r>
        <w:rPr>
          <w:rFonts w:ascii="Open Sans" w:hAnsi="Open Sans" w:cs="Open Sans"/>
          <w:sz w:val="20"/>
          <w:szCs w:val="20"/>
        </w:rPr>
        <w:br/>
        <w:t>Workers Compensation Rating</w:t>
      </w:r>
      <w:r w:rsidR="0058750D">
        <w:rPr>
          <w:rFonts w:ascii="Open Sans" w:hAnsi="Open Sans" w:cs="Open Sans"/>
          <w:sz w:val="20"/>
          <w:szCs w:val="20"/>
        </w:rPr>
        <w:t xml:space="preserve">  |  (Property/Casualty/Vehicle – 3hrs)</w:t>
      </w:r>
    </w:p>
    <w:p w:rsidR="00046AD8" w:rsidRPr="00046AD8" w:rsidRDefault="00046AD8" w:rsidP="00222E54">
      <w:pPr>
        <w:rPr>
          <w:rFonts w:ascii="Open Sans" w:hAnsi="Open Sans" w:cs="Open Sans"/>
          <w:b/>
          <w:sz w:val="20"/>
          <w:szCs w:val="20"/>
        </w:rPr>
      </w:pPr>
      <w:r w:rsidRPr="00046AD8">
        <w:rPr>
          <w:rFonts w:ascii="Open Sans" w:hAnsi="Open Sans" w:cs="Open Sans"/>
          <w:b/>
          <w:sz w:val="20"/>
          <w:szCs w:val="20"/>
        </w:rPr>
        <w:t>Retirement Planning:</w:t>
      </w:r>
    </w:p>
    <w:p w:rsidR="00E11674" w:rsidRDefault="00046AD8" w:rsidP="00222E54">
      <w:pPr>
        <w:rPr>
          <w:rFonts w:ascii="Open Sans" w:hAnsi="Open Sans" w:cs="Open Sans"/>
          <w:sz w:val="20"/>
          <w:szCs w:val="20"/>
        </w:rPr>
      </w:pPr>
      <w:r>
        <w:rPr>
          <w:rFonts w:ascii="Open Sans" w:hAnsi="Open Sans" w:cs="Open Sans"/>
          <w:sz w:val="20"/>
          <w:szCs w:val="20"/>
        </w:rPr>
        <w:t>401 (k) Plans</w:t>
      </w:r>
      <w:r w:rsidR="0058750D">
        <w:rPr>
          <w:rFonts w:ascii="Open Sans" w:hAnsi="Open Sans" w:cs="Open Sans"/>
          <w:sz w:val="20"/>
          <w:szCs w:val="20"/>
        </w:rPr>
        <w:t xml:space="preserve">  |  (Life/Health/Variable – 5hrs)</w:t>
      </w:r>
      <w:r>
        <w:rPr>
          <w:rFonts w:ascii="Open Sans" w:hAnsi="Open Sans" w:cs="Open Sans"/>
          <w:sz w:val="20"/>
          <w:szCs w:val="20"/>
        </w:rPr>
        <w:br/>
        <w:t>Advance Planning for Senior Needs</w:t>
      </w:r>
      <w:r w:rsidR="0058750D">
        <w:rPr>
          <w:rFonts w:ascii="Open Sans" w:hAnsi="Open Sans" w:cs="Open Sans"/>
          <w:sz w:val="20"/>
          <w:szCs w:val="20"/>
        </w:rPr>
        <w:t xml:space="preserve">  |  (Life/Health/Variable – 11hrs)</w:t>
      </w:r>
      <w:r>
        <w:rPr>
          <w:rFonts w:ascii="Open Sans" w:hAnsi="Open Sans" w:cs="Open Sans"/>
          <w:sz w:val="20"/>
          <w:szCs w:val="20"/>
        </w:rPr>
        <w:br/>
        <w:t>Determining Retirement Income Needs</w:t>
      </w:r>
      <w:r w:rsidR="0058750D">
        <w:rPr>
          <w:rFonts w:ascii="Open Sans" w:hAnsi="Open Sans" w:cs="Open Sans"/>
          <w:sz w:val="20"/>
          <w:szCs w:val="20"/>
        </w:rPr>
        <w:t xml:space="preserve">  |  (Either with Ethics – 1hrs)</w:t>
      </w:r>
      <w:r>
        <w:rPr>
          <w:rFonts w:ascii="Open Sans" w:hAnsi="Open Sans" w:cs="Open Sans"/>
          <w:sz w:val="20"/>
          <w:szCs w:val="20"/>
        </w:rPr>
        <w:br/>
        <w:t>Distribution Planning: Required Distributions</w:t>
      </w:r>
      <w:r w:rsidR="0058750D">
        <w:rPr>
          <w:rFonts w:ascii="Open Sans" w:hAnsi="Open Sans" w:cs="Open Sans"/>
          <w:sz w:val="20"/>
          <w:szCs w:val="20"/>
        </w:rPr>
        <w:t xml:space="preserve">  |  (Life/Health/Variable – 2hrs)</w:t>
      </w:r>
      <w:r>
        <w:rPr>
          <w:rFonts w:ascii="Open Sans" w:hAnsi="Open Sans" w:cs="Open Sans"/>
          <w:sz w:val="20"/>
          <w:szCs w:val="20"/>
        </w:rPr>
        <w:br/>
        <w:t>Financial Challenges Facing Retirees</w:t>
      </w:r>
      <w:r w:rsidR="0058750D">
        <w:rPr>
          <w:rFonts w:ascii="Open Sans" w:hAnsi="Open Sans" w:cs="Open Sans"/>
          <w:sz w:val="20"/>
          <w:szCs w:val="20"/>
        </w:rPr>
        <w:t xml:space="preserve">  |  (Life/Health/Variable – 3hrs)</w:t>
      </w:r>
      <w:r>
        <w:rPr>
          <w:rFonts w:ascii="Open Sans" w:hAnsi="Open Sans" w:cs="Open Sans"/>
          <w:sz w:val="20"/>
          <w:szCs w:val="20"/>
        </w:rPr>
        <w:br/>
        <w:t>Investing Retirement Assets</w:t>
      </w:r>
      <w:r w:rsidR="0058750D">
        <w:rPr>
          <w:rFonts w:ascii="Open Sans" w:hAnsi="Open Sans" w:cs="Open Sans"/>
          <w:sz w:val="20"/>
          <w:szCs w:val="20"/>
        </w:rPr>
        <w:t xml:space="preserve">  |  (Life/Health/Variable – 2hrs)</w:t>
      </w:r>
      <w:r>
        <w:rPr>
          <w:rFonts w:ascii="Open Sans" w:hAnsi="Open Sans" w:cs="Open Sans"/>
          <w:sz w:val="20"/>
          <w:szCs w:val="20"/>
        </w:rPr>
        <w:br/>
        <w:t>Principles of Retirement Planning</w:t>
      </w:r>
      <w:r w:rsidR="0058750D">
        <w:rPr>
          <w:rFonts w:ascii="Open Sans" w:hAnsi="Open Sans" w:cs="Open Sans"/>
          <w:sz w:val="20"/>
          <w:szCs w:val="20"/>
        </w:rPr>
        <w:t xml:space="preserve">  |  (Life/Health/Variable – 15hrs)</w:t>
      </w:r>
      <w:r>
        <w:rPr>
          <w:rFonts w:ascii="Open Sans" w:hAnsi="Open Sans" w:cs="Open Sans"/>
          <w:sz w:val="20"/>
          <w:szCs w:val="20"/>
        </w:rPr>
        <w:br/>
        <w:t>Qualified and Nonqualified Plans</w:t>
      </w:r>
      <w:r w:rsidR="0058750D">
        <w:rPr>
          <w:rFonts w:ascii="Open Sans" w:hAnsi="Open Sans" w:cs="Open Sans"/>
          <w:sz w:val="20"/>
          <w:szCs w:val="20"/>
        </w:rPr>
        <w:t xml:space="preserve">  |  (Life/Health/Variable – 9hrs)</w:t>
      </w:r>
      <w:r>
        <w:rPr>
          <w:rFonts w:ascii="Open Sans" w:hAnsi="Open Sans" w:cs="Open Sans"/>
          <w:sz w:val="20"/>
          <w:szCs w:val="20"/>
        </w:rPr>
        <w:br/>
        <w:t>Retirement Income Strategies</w:t>
      </w:r>
      <w:r w:rsidR="0058750D">
        <w:rPr>
          <w:rFonts w:ascii="Open Sans" w:hAnsi="Open Sans" w:cs="Open Sans"/>
          <w:sz w:val="20"/>
          <w:szCs w:val="20"/>
        </w:rPr>
        <w:t xml:space="preserve">  |  (General – 1hrs)</w:t>
      </w:r>
      <w:r>
        <w:rPr>
          <w:rFonts w:ascii="Open Sans" w:hAnsi="Open Sans" w:cs="Open Sans"/>
          <w:sz w:val="20"/>
          <w:szCs w:val="20"/>
        </w:rPr>
        <w:br/>
        <w:t>Senior Needs Planning</w:t>
      </w:r>
      <w:r w:rsidR="0058750D">
        <w:rPr>
          <w:rFonts w:ascii="Open Sans" w:hAnsi="Open Sans" w:cs="Open Sans"/>
          <w:sz w:val="20"/>
          <w:szCs w:val="20"/>
        </w:rPr>
        <w:t xml:space="preserve">  |  (Life/Health/Variable – 8hrs)</w:t>
      </w:r>
      <w:r>
        <w:rPr>
          <w:rFonts w:ascii="Open Sans" w:hAnsi="Open Sans" w:cs="Open Sans"/>
          <w:sz w:val="20"/>
          <w:szCs w:val="20"/>
        </w:rPr>
        <w:br/>
        <w:t>Social Security and Medicare</w:t>
      </w:r>
      <w:r w:rsidR="0058750D">
        <w:rPr>
          <w:rFonts w:ascii="Open Sans" w:hAnsi="Open Sans" w:cs="Open Sans"/>
          <w:sz w:val="20"/>
          <w:szCs w:val="20"/>
        </w:rPr>
        <w:t xml:space="preserve">  |  (Life/Health/Variable – 6hrs)</w:t>
      </w:r>
      <w:r>
        <w:rPr>
          <w:rFonts w:ascii="Open Sans" w:hAnsi="Open Sans" w:cs="Open Sans"/>
          <w:sz w:val="20"/>
          <w:szCs w:val="20"/>
        </w:rPr>
        <w:br/>
        <w:t>Understanding IRAs</w:t>
      </w:r>
      <w:r w:rsidR="0058750D">
        <w:rPr>
          <w:rFonts w:ascii="Open Sans" w:hAnsi="Open Sans" w:cs="Open Sans"/>
          <w:sz w:val="20"/>
          <w:szCs w:val="20"/>
        </w:rPr>
        <w:t xml:space="preserve">  |  (Life/Health/Variable – 5hrs)</w:t>
      </w:r>
      <w:r>
        <w:rPr>
          <w:rFonts w:ascii="Open Sans" w:hAnsi="Open Sans" w:cs="Open Sans"/>
          <w:sz w:val="20"/>
          <w:szCs w:val="20"/>
        </w:rPr>
        <w:br/>
      </w:r>
      <w:r w:rsidR="00E648DC">
        <w:rPr>
          <w:rFonts w:ascii="Open Sans" w:hAnsi="Open Sans" w:cs="Open Sans"/>
          <w:sz w:val="20"/>
          <w:szCs w:val="20"/>
        </w:rPr>
        <w:br/>
      </w:r>
      <w:r w:rsidR="00E648DC">
        <w:rPr>
          <w:rFonts w:ascii="Open Sans" w:hAnsi="Open Sans" w:cs="Open Sans"/>
          <w:sz w:val="20"/>
          <w:szCs w:val="20"/>
        </w:rPr>
        <w:br/>
      </w:r>
      <w:r>
        <w:rPr>
          <w:rStyle w:val="Strong"/>
          <w:rFonts w:ascii="Arial" w:hAnsi="Arial" w:cs="Arial"/>
          <w:color w:val="FF0000"/>
          <w:sz w:val="21"/>
          <w:szCs w:val="21"/>
          <w:shd w:val="clear" w:color="auto" w:fill="FFFFFF"/>
        </w:rPr>
        <w:t>Repeating a CE Course?</w:t>
      </w:r>
      <w:r>
        <w:rPr>
          <w:rFonts w:ascii="Arial" w:hAnsi="Arial" w:cs="Arial"/>
          <w:color w:val="202020"/>
          <w:sz w:val="18"/>
          <w:szCs w:val="18"/>
        </w:rPr>
        <w:br/>
      </w:r>
      <w:r>
        <w:rPr>
          <w:rFonts w:ascii="Arial" w:hAnsi="Arial" w:cs="Arial"/>
          <w:color w:val="202020"/>
          <w:sz w:val="18"/>
          <w:szCs w:val="18"/>
          <w:shd w:val="clear" w:color="auto" w:fill="FFFFFF"/>
        </w:rPr>
        <w:t>Some courses may not be repeated within the same licensing period. See your </w:t>
      </w:r>
      <w:hyperlink r:id="rId5" w:history="1">
        <w:r>
          <w:rPr>
            <w:rStyle w:val="Hyperlink"/>
            <w:rFonts w:ascii="Arial" w:hAnsi="Arial" w:cs="Arial"/>
            <w:color w:val="00539F"/>
            <w:sz w:val="18"/>
            <w:szCs w:val="18"/>
            <w:shd w:val="clear" w:color="auto" w:fill="FFFFFF"/>
          </w:rPr>
          <w:t>state’s requirements page </w:t>
        </w:r>
      </w:hyperlink>
      <w:r>
        <w:rPr>
          <w:rFonts w:ascii="Arial" w:hAnsi="Arial" w:cs="Arial"/>
          <w:color w:val="202020"/>
          <w:sz w:val="18"/>
          <w:szCs w:val="18"/>
          <w:shd w:val="clear" w:color="auto" w:fill="FFFFFF"/>
        </w:rPr>
        <w:t>for more details.</w:t>
      </w:r>
      <w:r w:rsidR="00E11674">
        <w:rPr>
          <w:rFonts w:ascii="Open Sans" w:hAnsi="Open Sans" w:cs="Open Sans"/>
          <w:sz w:val="20"/>
          <w:szCs w:val="20"/>
        </w:rPr>
        <w:br/>
      </w:r>
    </w:p>
    <w:p w:rsidR="00C95963" w:rsidRPr="00C95963" w:rsidRDefault="00C95963" w:rsidP="00222E54">
      <w:pPr>
        <w:rPr>
          <w:rFonts w:ascii="Open Sans" w:hAnsi="Open Sans" w:cs="Open Sans"/>
          <w:sz w:val="20"/>
          <w:szCs w:val="20"/>
        </w:rPr>
      </w:pPr>
    </w:p>
    <w:sectPr w:rsidR="00C95963" w:rsidRPr="00C95963" w:rsidSect="009D75ED">
      <w:pgSz w:w="12240" w:h="15840"/>
      <w:pgMar w:top="1440" w:right="3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83A1D"/>
    <w:multiLevelType w:val="hybridMultilevel"/>
    <w:tmpl w:val="4DEE1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4309C"/>
    <w:multiLevelType w:val="multilevel"/>
    <w:tmpl w:val="FDD69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A14127"/>
    <w:multiLevelType w:val="multilevel"/>
    <w:tmpl w:val="54B4E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846A4"/>
    <w:multiLevelType w:val="hybridMultilevel"/>
    <w:tmpl w:val="9204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7A455A"/>
    <w:multiLevelType w:val="multilevel"/>
    <w:tmpl w:val="91E8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54"/>
    <w:rsid w:val="00046AD8"/>
    <w:rsid w:val="00222E54"/>
    <w:rsid w:val="002D14B4"/>
    <w:rsid w:val="004745E3"/>
    <w:rsid w:val="0058750D"/>
    <w:rsid w:val="008B5270"/>
    <w:rsid w:val="00933DFC"/>
    <w:rsid w:val="009D75ED"/>
    <w:rsid w:val="00C95963"/>
    <w:rsid w:val="00CC7556"/>
    <w:rsid w:val="00DB1593"/>
    <w:rsid w:val="00E11674"/>
    <w:rsid w:val="00E27A29"/>
    <w:rsid w:val="00E648DC"/>
    <w:rsid w:val="00F62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6AF6B"/>
  <w15:chartTrackingRefBased/>
  <w15:docId w15:val="{FA57A04E-3107-4DF2-8F72-6CA006400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9596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222E5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22E5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22E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2E54"/>
    <w:rPr>
      <w:b/>
      <w:bCs/>
    </w:rPr>
  </w:style>
  <w:style w:type="character" w:customStyle="1" w:styleId="Heading3Char">
    <w:name w:val="Heading 3 Char"/>
    <w:basedOn w:val="DefaultParagraphFont"/>
    <w:link w:val="Heading3"/>
    <w:uiPriority w:val="9"/>
    <w:semiHidden/>
    <w:rsid w:val="00C95963"/>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046A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93041">
      <w:bodyDiv w:val="1"/>
      <w:marLeft w:val="0"/>
      <w:marRight w:val="0"/>
      <w:marTop w:val="0"/>
      <w:marBottom w:val="0"/>
      <w:divBdr>
        <w:top w:val="none" w:sz="0" w:space="0" w:color="auto"/>
        <w:left w:val="none" w:sz="0" w:space="0" w:color="auto"/>
        <w:bottom w:val="none" w:sz="0" w:space="0" w:color="auto"/>
        <w:right w:val="none" w:sz="0" w:space="0" w:color="auto"/>
      </w:divBdr>
    </w:div>
    <w:div w:id="841242383">
      <w:bodyDiv w:val="1"/>
      <w:marLeft w:val="0"/>
      <w:marRight w:val="0"/>
      <w:marTop w:val="0"/>
      <w:marBottom w:val="0"/>
      <w:divBdr>
        <w:top w:val="none" w:sz="0" w:space="0" w:color="auto"/>
        <w:left w:val="none" w:sz="0" w:space="0" w:color="auto"/>
        <w:bottom w:val="none" w:sz="0" w:space="0" w:color="auto"/>
        <w:right w:val="none" w:sz="0" w:space="0" w:color="auto"/>
      </w:divBdr>
    </w:div>
    <w:div w:id="196531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kaplanfinancial.com/insurance-continuing-education/new-mexico/state-requir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1394</Words>
  <Characters>7115</Characters>
  <Application>Microsoft Office Word</Application>
  <DocSecurity>0</DocSecurity>
  <Lines>284</Lines>
  <Paragraphs>327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Sheffield</dc:creator>
  <cp:keywords/>
  <dc:description/>
  <cp:lastModifiedBy>Rachel Sheffield</cp:lastModifiedBy>
  <cp:revision>2</cp:revision>
  <dcterms:created xsi:type="dcterms:W3CDTF">2021-03-15T14:40:00Z</dcterms:created>
  <dcterms:modified xsi:type="dcterms:W3CDTF">2021-03-15T14:40:00Z</dcterms:modified>
</cp:coreProperties>
</file>